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1C652" w14:textId="77777777" w:rsidR="006B71C6" w:rsidRDefault="006B71C6">
      <w:pPr>
        <w:pStyle w:val="BodyText"/>
        <w:rPr>
          <w:sz w:val="28"/>
        </w:rPr>
      </w:pPr>
    </w:p>
    <w:p w14:paraId="70618E79" w14:textId="77777777" w:rsidR="0011296B" w:rsidRDefault="0011296B" w:rsidP="0011296B">
      <w:pPr>
        <w:spacing w:before="14"/>
        <w:ind w:left="20"/>
        <w:rPr>
          <w:rFonts w:ascii="Arial MT"/>
          <w:sz w:val="16"/>
        </w:rPr>
      </w:pPr>
      <w:r>
        <w:rPr>
          <w:rFonts w:ascii="Arial MT"/>
          <w:sz w:val="16"/>
        </w:rPr>
        <w:t>eJournal</w:t>
      </w:r>
      <w:r>
        <w:rPr>
          <w:rFonts w:ascii="Arial MT"/>
          <w:spacing w:val="-3"/>
          <w:sz w:val="16"/>
        </w:rPr>
        <w:t xml:space="preserve"> </w:t>
      </w:r>
      <w:r>
        <w:rPr>
          <w:rFonts w:ascii="Arial MT"/>
          <w:sz w:val="16"/>
        </w:rPr>
        <w:t>Pemerintahan</w:t>
      </w:r>
      <w:r>
        <w:rPr>
          <w:rFonts w:ascii="Arial MT"/>
          <w:spacing w:val="-2"/>
          <w:sz w:val="16"/>
        </w:rPr>
        <w:t xml:space="preserve"> </w:t>
      </w:r>
      <w:r>
        <w:rPr>
          <w:rFonts w:ascii="Arial MT"/>
          <w:sz w:val="16"/>
        </w:rPr>
        <w:t>Integratif,</w:t>
      </w:r>
      <w:r>
        <w:rPr>
          <w:rFonts w:ascii="Arial MT"/>
          <w:spacing w:val="37"/>
          <w:sz w:val="16"/>
        </w:rPr>
        <w:t xml:space="preserve"> </w:t>
      </w:r>
      <w:r>
        <w:rPr>
          <w:rFonts w:ascii="Arial MT"/>
          <w:sz w:val="16"/>
        </w:rPr>
        <w:t>2026,</w:t>
      </w:r>
      <w:r>
        <w:rPr>
          <w:rFonts w:ascii="Arial MT"/>
          <w:spacing w:val="-6"/>
          <w:sz w:val="16"/>
        </w:rPr>
        <w:t xml:space="preserve"> </w:t>
      </w:r>
      <w:r>
        <w:rPr>
          <w:rFonts w:ascii="Arial MT"/>
          <w:sz w:val="16"/>
        </w:rPr>
        <w:t>13</w:t>
      </w:r>
      <w:r>
        <w:rPr>
          <w:rFonts w:ascii="Arial MT"/>
          <w:spacing w:val="-3"/>
          <w:sz w:val="16"/>
        </w:rPr>
        <w:t xml:space="preserve"> </w:t>
      </w:r>
      <w:r>
        <w:rPr>
          <w:rFonts w:ascii="Arial MT"/>
          <w:sz w:val="16"/>
        </w:rPr>
        <w:t>(01):</w:t>
      </w:r>
      <w:r>
        <w:rPr>
          <w:rFonts w:ascii="Arial MT"/>
          <w:spacing w:val="-3"/>
          <w:sz w:val="16"/>
        </w:rPr>
        <w:t xml:space="preserve"> </w:t>
      </w:r>
      <w:r>
        <w:rPr>
          <w:rFonts w:ascii="Arial MT"/>
          <w:sz w:val="16"/>
        </w:rPr>
        <w:t>014-</w:t>
      </w:r>
      <w:r>
        <w:rPr>
          <w:rFonts w:ascii="Arial MT"/>
          <w:spacing w:val="-5"/>
          <w:sz w:val="16"/>
        </w:rPr>
        <w:t>026</w:t>
      </w:r>
    </w:p>
    <w:p w14:paraId="69A3BBD4" w14:textId="77777777" w:rsidR="0011296B" w:rsidRDefault="0011296B" w:rsidP="0011296B">
      <w:pPr>
        <w:spacing w:before="29"/>
        <w:ind w:left="20"/>
        <w:rPr>
          <w:rFonts w:ascii="Arial MT"/>
          <w:sz w:val="16"/>
        </w:rPr>
      </w:pPr>
      <w:r>
        <w:rPr>
          <w:rFonts w:ascii="Arial MT"/>
          <w:sz w:val="16"/>
        </w:rPr>
        <w:t>ISSN:</w:t>
      </w:r>
      <w:r>
        <w:rPr>
          <w:rFonts w:ascii="Arial MT"/>
          <w:spacing w:val="-4"/>
          <w:sz w:val="16"/>
        </w:rPr>
        <w:t xml:space="preserve"> </w:t>
      </w:r>
      <w:r>
        <w:rPr>
          <w:rFonts w:ascii="Arial MT"/>
          <w:sz w:val="16"/>
        </w:rPr>
        <w:t>2337-8670</w:t>
      </w:r>
      <w:r>
        <w:rPr>
          <w:rFonts w:ascii="Arial MT"/>
          <w:spacing w:val="-3"/>
          <w:sz w:val="16"/>
        </w:rPr>
        <w:t xml:space="preserve"> </w:t>
      </w:r>
      <w:r>
        <w:rPr>
          <w:rFonts w:ascii="Arial MT"/>
          <w:sz w:val="16"/>
        </w:rPr>
        <w:t>(online),</w:t>
      </w:r>
      <w:r>
        <w:rPr>
          <w:rFonts w:ascii="Arial MT"/>
          <w:spacing w:val="-4"/>
          <w:sz w:val="16"/>
        </w:rPr>
        <w:t xml:space="preserve"> </w:t>
      </w:r>
      <w:r>
        <w:rPr>
          <w:rFonts w:ascii="Arial MT"/>
          <w:sz w:val="16"/>
        </w:rPr>
        <w:t>ISSN</w:t>
      </w:r>
      <w:r>
        <w:rPr>
          <w:rFonts w:ascii="Arial MT"/>
          <w:spacing w:val="-3"/>
          <w:sz w:val="16"/>
        </w:rPr>
        <w:t xml:space="preserve"> </w:t>
      </w:r>
      <w:r>
        <w:rPr>
          <w:rFonts w:ascii="Arial MT"/>
          <w:sz w:val="16"/>
        </w:rPr>
        <w:t>2337-8662</w:t>
      </w:r>
      <w:r>
        <w:rPr>
          <w:rFonts w:ascii="Arial MT"/>
          <w:spacing w:val="-4"/>
          <w:sz w:val="16"/>
        </w:rPr>
        <w:t xml:space="preserve"> </w:t>
      </w:r>
      <w:r>
        <w:rPr>
          <w:rFonts w:ascii="Arial MT"/>
          <w:sz w:val="16"/>
        </w:rPr>
        <w:t>(print),</w:t>
      </w:r>
      <w:r>
        <w:rPr>
          <w:rFonts w:ascii="Arial MT"/>
          <w:spacing w:val="-3"/>
          <w:sz w:val="16"/>
        </w:rPr>
        <w:t xml:space="preserve"> </w:t>
      </w:r>
      <w:r>
        <w:rPr>
          <w:rFonts w:ascii="Arial MT"/>
          <w:spacing w:val="-2"/>
          <w:sz w:val="16"/>
        </w:rPr>
        <w:t>ejournal.pin.or.id</w:t>
      </w:r>
    </w:p>
    <w:p w14:paraId="4969A83B" w14:textId="77777777" w:rsidR="0011296B" w:rsidRDefault="0011296B" w:rsidP="0011296B">
      <w:pPr>
        <w:spacing w:before="28"/>
        <w:ind w:left="20"/>
        <w:rPr>
          <w:rFonts w:ascii="Arial MT" w:hAnsi="Arial MT"/>
          <w:sz w:val="16"/>
        </w:rPr>
      </w:pPr>
      <w:r>
        <w:rPr>
          <w:rFonts w:ascii="Arial MT" w:hAnsi="Arial MT"/>
          <w:sz w:val="16"/>
        </w:rPr>
        <w:t>©</w:t>
      </w:r>
      <w:r>
        <w:rPr>
          <w:rFonts w:ascii="Arial MT" w:hAnsi="Arial MT"/>
          <w:spacing w:val="-5"/>
          <w:sz w:val="16"/>
        </w:rPr>
        <w:t xml:space="preserve"> </w:t>
      </w:r>
      <w:r>
        <w:rPr>
          <w:rFonts w:ascii="Arial MT" w:hAnsi="Arial MT"/>
          <w:sz w:val="16"/>
        </w:rPr>
        <w:t>Copyright</w:t>
      </w:r>
      <w:r>
        <w:rPr>
          <w:rFonts w:ascii="Arial MT" w:hAnsi="Arial MT"/>
          <w:spacing w:val="-2"/>
          <w:sz w:val="16"/>
        </w:rPr>
        <w:t xml:space="preserve"> </w:t>
      </w:r>
      <w:r>
        <w:rPr>
          <w:rFonts w:ascii="Arial MT" w:hAnsi="Arial MT"/>
          <w:spacing w:val="-4"/>
          <w:sz w:val="16"/>
        </w:rPr>
        <w:t>2026</w:t>
      </w:r>
    </w:p>
    <w:p w14:paraId="79820842" w14:textId="77777777" w:rsidR="006B71C6" w:rsidRDefault="006B71C6">
      <w:pPr>
        <w:pStyle w:val="BodyText"/>
        <w:rPr>
          <w:sz w:val="28"/>
        </w:rPr>
      </w:pPr>
    </w:p>
    <w:p w14:paraId="0C83CF54" w14:textId="77777777" w:rsidR="006B71C6" w:rsidRDefault="006B71C6">
      <w:pPr>
        <w:pStyle w:val="BodyText"/>
        <w:rPr>
          <w:sz w:val="28"/>
        </w:rPr>
      </w:pPr>
    </w:p>
    <w:p w14:paraId="37B58D07" w14:textId="77777777" w:rsidR="006B71C6" w:rsidRDefault="006B71C6">
      <w:pPr>
        <w:pStyle w:val="BodyText"/>
        <w:rPr>
          <w:sz w:val="28"/>
        </w:rPr>
      </w:pPr>
    </w:p>
    <w:p w14:paraId="4AF01245" w14:textId="77777777" w:rsidR="006B71C6" w:rsidRDefault="006B71C6">
      <w:pPr>
        <w:pStyle w:val="BodyText"/>
        <w:spacing w:before="138"/>
        <w:rPr>
          <w:sz w:val="28"/>
        </w:rPr>
      </w:pPr>
    </w:p>
    <w:p w14:paraId="76F9BAE7" w14:textId="77777777" w:rsidR="006B71C6" w:rsidRDefault="00000000">
      <w:pPr>
        <w:pStyle w:val="Heading1"/>
        <w:spacing w:before="1" w:line="276" w:lineRule="auto"/>
      </w:pPr>
      <w:r>
        <w:t>EVALUASI KEBIJAKAN PROGRAM GERAKAN SANIPAH BERSIH</w:t>
      </w:r>
      <w:r>
        <w:rPr>
          <w:spacing w:val="-8"/>
        </w:rPr>
        <w:t xml:space="preserve"> </w:t>
      </w:r>
      <w:r>
        <w:t>DI</w:t>
      </w:r>
      <w:r>
        <w:rPr>
          <w:spacing w:val="-8"/>
        </w:rPr>
        <w:t xml:space="preserve"> </w:t>
      </w:r>
      <w:r>
        <w:t>KELURAHAN</w:t>
      </w:r>
      <w:r>
        <w:rPr>
          <w:spacing w:val="-9"/>
        </w:rPr>
        <w:t xml:space="preserve"> </w:t>
      </w:r>
      <w:r>
        <w:t>SANIPAH</w:t>
      </w:r>
      <w:r>
        <w:rPr>
          <w:spacing w:val="-8"/>
        </w:rPr>
        <w:t xml:space="preserve"> </w:t>
      </w:r>
      <w:r>
        <w:t>KECAMATAN</w:t>
      </w:r>
      <w:r>
        <w:rPr>
          <w:spacing w:val="-9"/>
        </w:rPr>
        <w:t xml:space="preserve"> </w:t>
      </w:r>
      <w:r>
        <w:t>SAMBOJA KABUPATEN KUTAI KARTANEGARA</w:t>
      </w:r>
    </w:p>
    <w:p w14:paraId="658427F3" w14:textId="77777777" w:rsidR="006B71C6" w:rsidRDefault="006B71C6">
      <w:pPr>
        <w:pStyle w:val="BodyText"/>
        <w:rPr>
          <w:b/>
          <w:sz w:val="28"/>
        </w:rPr>
      </w:pPr>
    </w:p>
    <w:p w14:paraId="19FD952F" w14:textId="77777777" w:rsidR="006B71C6" w:rsidRDefault="006B71C6">
      <w:pPr>
        <w:pStyle w:val="BodyText"/>
        <w:rPr>
          <w:b/>
          <w:sz w:val="28"/>
        </w:rPr>
      </w:pPr>
    </w:p>
    <w:p w14:paraId="3050E1E0" w14:textId="77777777" w:rsidR="006B71C6" w:rsidRDefault="006B71C6">
      <w:pPr>
        <w:pStyle w:val="BodyText"/>
        <w:rPr>
          <w:b/>
          <w:sz w:val="28"/>
        </w:rPr>
      </w:pPr>
    </w:p>
    <w:p w14:paraId="29F611E3" w14:textId="77777777" w:rsidR="006B71C6" w:rsidRDefault="006B71C6">
      <w:pPr>
        <w:pStyle w:val="BodyText"/>
        <w:rPr>
          <w:b/>
          <w:sz w:val="28"/>
        </w:rPr>
      </w:pPr>
    </w:p>
    <w:p w14:paraId="6018FE31" w14:textId="77777777" w:rsidR="006B71C6" w:rsidRDefault="006B71C6">
      <w:pPr>
        <w:pStyle w:val="BodyText"/>
        <w:rPr>
          <w:b/>
          <w:sz w:val="28"/>
        </w:rPr>
      </w:pPr>
    </w:p>
    <w:p w14:paraId="39DC77A4" w14:textId="77777777" w:rsidR="006B71C6" w:rsidRDefault="006B71C6">
      <w:pPr>
        <w:pStyle w:val="BodyText"/>
        <w:rPr>
          <w:b/>
          <w:sz w:val="28"/>
        </w:rPr>
      </w:pPr>
    </w:p>
    <w:p w14:paraId="59E6A040" w14:textId="77777777" w:rsidR="006B71C6" w:rsidRDefault="006B71C6">
      <w:pPr>
        <w:pStyle w:val="BodyText"/>
        <w:spacing w:before="266"/>
        <w:rPr>
          <w:b/>
          <w:sz w:val="28"/>
        </w:rPr>
      </w:pPr>
    </w:p>
    <w:p w14:paraId="7F9E90A3" w14:textId="77777777" w:rsidR="006B71C6" w:rsidRDefault="00000000">
      <w:pPr>
        <w:ind w:left="2230" w:right="2228"/>
        <w:jc w:val="center"/>
        <w:rPr>
          <w:b/>
          <w:sz w:val="23"/>
        </w:rPr>
      </w:pPr>
      <w:r>
        <w:rPr>
          <w:b/>
          <w:sz w:val="23"/>
        </w:rPr>
        <w:t>Devinka</w:t>
      </w:r>
      <w:r>
        <w:rPr>
          <w:b/>
          <w:spacing w:val="1"/>
          <w:sz w:val="23"/>
        </w:rPr>
        <w:t xml:space="preserve"> </w:t>
      </w:r>
      <w:r>
        <w:rPr>
          <w:b/>
          <w:spacing w:val="-2"/>
          <w:sz w:val="23"/>
        </w:rPr>
        <w:t>Yuristia</w:t>
      </w:r>
    </w:p>
    <w:p w14:paraId="011FB1CF" w14:textId="77777777" w:rsidR="006B71C6" w:rsidRDefault="006B71C6">
      <w:pPr>
        <w:pStyle w:val="BodyText"/>
        <w:rPr>
          <w:b/>
        </w:rPr>
      </w:pPr>
    </w:p>
    <w:p w14:paraId="37F4F797" w14:textId="77777777" w:rsidR="006B71C6" w:rsidRDefault="006B71C6">
      <w:pPr>
        <w:pStyle w:val="BodyText"/>
        <w:rPr>
          <w:b/>
        </w:rPr>
      </w:pPr>
    </w:p>
    <w:p w14:paraId="4BCB27D5" w14:textId="77777777" w:rsidR="006B71C6" w:rsidRDefault="006B71C6">
      <w:pPr>
        <w:pStyle w:val="BodyText"/>
        <w:rPr>
          <w:b/>
        </w:rPr>
      </w:pPr>
    </w:p>
    <w:p w14:paraId="4BC402BA" w14:textId="77777777" w:rsidR="006B71C6" w:rsidRDefault="006B71C6">
      <w:pPr>
        <w:pStyle w:val="BodyText"/>
        <w:rPr>
          <w:b/>
        </w:rPr>
      </w:pPr>
    </w:p>
    <w:p w14:paraId="39A96613" w14:textId="77777777" w:rsidR="006B71C6" w:rsidRDefault="006B71C6">
      <w:pPr>
        <w:pStyle w:val="BodyText"/>
        <w:rPr>
          <w:b/>
        </w:rPr>
      </w:pPr>
    </w:p>
    <w:p w14:paraId="32BDABD6" w14:textId="77777777" w:rsidR="006B71C6" w:rsidRDefault="006B71C6">
      <w:pPr>
        <w:pStyle w:val="BodyText"/>
        <w:rPr>
          <w:b/>
        </w:rPr>
      </w:pPr>
    </w:p>
    <w:p w14:paraId="31760EC7" w14:textId="77777777" w:rsidR="006B71C6" w:rsidRDefault="006B71C6">
      <w:pPr>
        <w:pStyle w:val="BodyText"/>
        <w:rPr>
          <w:b/>
        </w:rPr>
      </w:pPr>
    </w:p>
    <w:p w14:paraId="1921C090" w14:textId="77777777" w:rsidR="006B71C6" w:rsidRDefault="006B71C6">
      <w:pPr>
        <w:pStyle w:val="BodyText"/>
        <w:rPr>
          <w:b/>
        </w:rPr>
      </w:pPr>
    </w:p>
    <w:p w14:paraId="3EE506BD" w14:textId="77777777" w:rsidR="006B71C6" w:rsidRDefault="006B71C6">
      <w:pPr>
        <w:pStyle w:val="BodyText"/>
        <w:spacing w:before="113"/>
        <w:rPr>
          <w:b/>
        </w:rPr>
      </w:pPr>
    </w:p>
    <w:p w14:paraId="734063DD" w14:textId="00388F48" w:rsidR="006B71C6" w:rsidRDefault="00000000">
      <w:pPr>
        <w:pStyle w:val="Heading1"/>
        <w:spacing w:line="276" w:lineRule="auto"/>
        <w:ind w:left="2229" w:right="2228" w:firstLine="0"/>
      </w:pPr>
      <w:r>
        <w:t>eJournal</w:t>
      </w:r>
      <w:r>
        <w:rPr>
          <w:spacing w:val="-18"/>
        </w:rPr>
        <w:t xml:space="preserve"> </w:t>
      </w:r>
      <w:r>
        <w:t>Pemerintahan</w:t>
      </w:r>
      <w:r w:rsidR="00966D7C">
        <w:rPr>
          <w:spacing w:val="-17"/>
        </w:rPr>
        <w:t xml:space="preserve"> </w:t>
      </w:r>
      <w:r>
        <w:t xml:space="preserve">Integratif Volume </w:t>
      </w:r>
      <w:r w:rsidR="00966D7C">
        <w:t>13</w:t>
      </w:r>
      <w:r>
        <w:t xml:space="preserve">, Nomor </w:t>
      </w:r>
      <w:r w:rsidR="00966D7C">
        <w:t>01</w:t>
      </w:r>
      <w:r>
        <w:t>, 2026</w:t>
      </w:r>
    </w:p>
    <w:p w14:paraId="64C14FD6" w14:textId="77777777" w:rsidR="006B71C6" w:rsidRDefault="006B71C6">
      <w:pPr>
        <w:pStyle w:val="Heading1"/>
        <w:spacing w:line="276" w:lineRule="auto"/>
      </w:pPr>
    </w:p>
    <w:p w14:paraId="3B6E5784" w14:textId="359A06B4" w:rsidR="0011296B" w:rsidRDefault="0011296B">
      <w:pPr>
        <w:rPr>
          <w:b/>
          <w:bCs/>
          <w:sz w:val="28"/>
          <w:szCs w:val="28"/>
        </w:rPr>
      </w:pPr>
      <w:r>
        <w:br w:type="page"/>
      </w:r>
    </w:p>
    <w:p w14:paraId="70FFEB93" w14:textId="77777777" w:rsidR="005A3653" w:rsidRDefault="005A3653">
      <w:pPr>
        <w:pStyle w:val="Heading1"/>
        <w:spacing w:line="276" w:lineRule="auto"/>
      </w:pPr>
    </w:p>
    <w:p w14:paraId="3F7E7793" w14:textId="77777777" w:rsidR="0011296B" w:rsidRDefault="0011296B" w:rsidP="0011296B">
      <w:pPr>
        <w:spacing w:before="14"/>
        <w:ind w:left="20"/>
        <w:rPr>
          <w:rFonts w:ascii="Arial MT"/>
          <w:sz w:val="16"/>
        </w:rPr>
      </w:pPr>
      <w:r>
        <w:rPr>
          <w:rFonts w:ascii="Arial MT"/>
          <w:sz w:val="16"/>
        </w:rPr>
        <w:t>eJournal</w:t>
      </w:r>
      <w:r>
        <w:rPr>
          <w:rFonts w:ascii="Arial MT"/>
          <w:spacing w:val="-3"/>
          <w:sz w:val="16"/>
        </w:rPr>
        <w:t xml:space="preserve"> </w:t>
      </w:r>
      <w:r>
        <w:rPr>
          <w:rFonts w:ascii="Arial MT"/>
          <w:sz w:val="16"/>
        </w:rPr>
        <w:t>Pemerintahan</w:t>
      </w:r>
      <w:r>
        <w:rPr>
          <w:rFonts w:ascii="Arial MT"/>
          <w:spacing w:val="-2"/>
          <w:sz w:val="16"/>
        </w:rPr>
        <w:t xml:space="preserve"> </w:t>
      </w:r>
      <w:r>
        <w:rPr>
          <w:rFonts w:ascii="Arial MT"/>
          <w:sz w:val="16"/>
        </w:rPr>
        <w:t>Integratif,</w:t>
      </w:r>
      <w:r>
        <w:rPr>
          <w:rFonts w:ascii="Arial MT"/>
          <w:spacing w:val="37"/>
          <w:sz w:val="16"/>
        </w:rPr>
        <w:t xml:space="preserve"> </w:t>
      </w:r>
      <w:r>
        <w:rPr>
          <w:rFonts w:ascii="Arial MT"/>
          <w:sz w:val="16"/>
        </w:rPr>
        <w:t>2026,</w:t>
      </w:r>
      <w:r>
        <w:rPr>
          <w:rFonts w:ascii="Arial MT"/>
          <w:spacing w:val="-6"/>
          <w:sz w:val="16"/>
        </w:rPr>
        <w:t xml:space="preserve"> </w:t>
      </w:r>
      <w:r>
        <w:rPr>
          <w:rFonts w:ascii="Arial MT"/>
          <w:sz w:val="16"/>
        </w:rPr>
        <w:t>13</w:t>
      </w:r>
      <w:r>
        <w:rPr>
          <w:rFonts w:ascii="Arial MT"/>
          <w:spacing w:val="-3"/>
          <w:sz w:val="16"/>
        </w:rPr>
        <w:t xml:space="preserve"> </w:t>
      </w:r>
      <w:r>
        <w:rPr>
          <w:rFonts w:ascii="Arial MT"/>
          <w:sz w:val="16"/>
        </w:rPr>
        <w:t>(01):</w:t>
      </w:r>
      <w:r>
        <w:rPr>
          <w:rFonts w:ascii="Arial MT"/>
          <w:spacing w:val="-3"/>
          <w:sz w:val="16"/>
        </w:rPr>
        <w:t xml:space="preserve"> </w:t>
      </w:r>
      <w:r>
        <w:rPr>
          <w:rFonts w:ascii="Arial MT"/>
          <w:sz w:val="16"/>
        </w:rPr>
        <w:t>014-</w:t>
      </w:r>
      <w:r>
        <w:rPr>
          <w:rFonts w:ascii="Arial MT"/>
          <w:spacing w:val="-5"/>
          <w:sz w:val="16"/>
        </w:rPr>
        <w:t>026</w:t>
      </w:r>
    </w:p>
    <w:p w14:paraId="71BE1771" w14:textId="77777777" w:rsidR="0011296B" w:rsidRDefault="0011296B" w:rsidP="0011296B">
      <w:pPr>
        <w:spacing w:before="29"/>
        <w:ind w:left="20"/>
        <w:rPr>
          <w:rFonts w:ascii="Arial MT"/>
          <w:sz w:val="16"/>
        </w:rPr>
      </w:pPr>
      <w:r>
        <w:rPr>
          <w:rFonts w:ascii="Arial MT"/>
          <w:sz w:val="16"/>
        </w:rPr>
        <w:t>ISSN:</w:t>
      </w:r>
      <w:r>
        <w:rPr>
          <w:rFonts w:ascii="Arial MT"/>
          <w:spacing w:val="-4"/>
          <w:sz w:val="16"/>
        </w:rPr>
        <w:t xml:space="preserve"> </w:t>
      </w:r>
      <w:r>
        <w:rPr>
          <w:rFonts w:ascii="Arial MT"/>
          <w:sz w:val="16"/>
        </w:rPr>
        <w:t>2337-8670</w:t>
      </w:r>
      <w:r>
        <w:rPr>
          <w:rFonts w:ascii="Arial MT"/>
          <w:spacing w:val="-3"/>
          <w:sz w:val="16"/>
        </w:rPr>
        <w:t xml:space="preserve"> </w:t>
      </w:r>
      <w:r>
        <w:rPr>
          <w:rFonts w:ascii="Arial MT"/>
          <w:sz w:val="16"/>
        </w:rPr>
        <w:t>(online),</w:t>
      </w:r>
      <w:r>
        <w:rPr>
          <w:rFonts w:ascii="Arial MT"/>
          <w:spacing w:val="-4"/>
          <w:sz w:val="16"/>
        </w:rPr>
        <w:t xml:space="preserve"> </w:t>
      </w:r>
      <w:r>
        <w:rPr>
          <w:rFonts w:ascii="Arial MT"/>
          <w:sz w:val="16"/>
        </w:rPr>
        <w:t>ISSN</w:t>
      </w:r>
      <w:r>
        <w:rPr>
          <w:rFonts w:ascii="Arial MT"/>
          <w:spacing w:val="-3"/>
          <w:sz w:val="16"/>
        </w:rPr>
        <w:t xml:space="preserve"> </w:t>
      </w:r>
      <w:r>
        <w:rPr>
          <w:rFonts w:ascii="Arial MT"/>
          <w:sz w:val="16"/>
        </w:rPr>
        <w:t>2337-8662</w:t>
      </w:r>
      <w:r>
        <w:rPr>
          <w:rFonts w:ascii="Arial MT"/>
          <w:spacing w:val="-4"/>
          <w:sz w:val="16"/>
        </w:rPr>
        <w:t xml:space="preserve"> </w:t>
      </w:r>
      <w:r>
        <w:rPr>
          <w:rFonts w:ascii="Arial MT"/>
          <w:sz w:val="16"/>
        </w:rPr>
        <w:t>(print),</w:t>
      </w:r>
      <w:r>
        <w:rPr>
          <w:rFonts w:ascii="Arial MT"/>
          <w:spacing w:val="-3"/>
          <w:sz w:val="16"/>
        </w:rPr>
        <w:t xml:space="preserve"> </w:t>
      </w:r>
      <w:r>
        <w:rPr>
          <w:rFonts w:ascii="Arial MT"/>
          <w:spacing w:val="-2"/>
          <w:sz w:val="16"/>
        </w:rPr>
        <w:t>ejournal.pin.or.id</w:t>
      </w:r>
    </w:p>
    <w:p w14:paraId="24965079" w14:textId="516811FA" w:rsidR="0011296B" w:rsidRDefault="0011296B" w:rsidP="0011296B">
      <w:pPr>
        <w:spacing w:before="28"/>
        <w:ind w:left="20"/>
        <w:rPr>
          <w:rFonts w:ascii="Arial MT" w:hAnsi="Arial MT"/>
          <w:sz w:val="16"/>
        </w:rPr>
      </w:pPr>
      <w:r>
        <w:rPr>
          <w:noProof/>
        </w:rPr>
        <w:drawing>
          <wp:anchor distT="0" distB="0" distL="114300" distR="114300" simplePos="0" relativeHeight="251702272" behindDoc="0" locked="0" layoutInCell="1" allowOverlap="1" wp14:anchorId="0BCD0E26" wp14:editId="4B3E0CB1">
            <wp:simplePos x="0" y="0"/>
            <wp:positionH relativeFrom="column">
              <wp:posOffset>28575</wp:posOffset>
            </wp:positionH>
            <wp:positionV relativeFrom="paragraph">
              <wp:posOffset>361315</wp:posOffset>
            </wp:positionV>
            <wp:extent cx="5943600" cy="7705725"/>
            <wp:effectExtent l="0" t="0" r="0" b="9525"/>
            <wp:wrapSquare wrapText="bothSides"/>
            <wp:docPr id="174261553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15534" name="Picture 1742615534"/>
                    <pic:cNvPicPr/>
                  </pic:nvPicPr>
                  <pic:blipFill>
                    <a:blip r:embed="rId8">
                      <a:extLst>
                        <a:ext uri="{28A0092B-C50C-407E-A947-70E740481C1C}">
                          <a14:useLocalDpi xmlns:a14="http://schemas.microsoft.com/office/drawing/2010/main" val="0"/>
                        </a:ext>
                      </a:extLst>
                    </a:blip>
                    <a:stretch>
                      <a:fillRect/>
                    </a:stretch>
                  </pic:blipFill>
                  <pic:spPr>
                    <a:xfrm>
                      <a:off x="0" y="0"/>
                      <a:ext cx="5943600" cy="7705725"/>
                    </a:xfrm>
                    <a:prstGeom prst="rect">
                      <a:avLst/>
                    </a:prstGeom>
                  </pic:spPr>
                </pic:pic>
              </a:graphicData>
            </a:graphic>
            <wp14:sizeRelV relativeFrom="margin">
              <wp14:pctHeight>0</wp14:pctHeight>
            </wp14:sizeRelV>
          </wp:anchor>
        </w:drawing>
      </w:r>
      <w:r>
        <w:rPr>
          <w:rFonts w:ascii="Arial MT" w:hAnsi="Arial MT"/>
          <w:sz w:val="16"/>
        </w:rPr>
        <w:t>©</w:t>
      </w:r>
      <w:r>
        <w:rPr>
          <w:rFonts w:ascii="Arial MT" w:hAnsi="Arial MT"/>
          <w:spacing w:val="-5"/>
          <w:sz w:val="16"/>
        </w:rPr>
        <w:t xml:space="preserve"> </w:t>
      </w:r>
      <w:r>
        <w:rPr>
          <w:rFonts w:ascii="Arial MT" w:hAnsi="Arial MT"/>
          <w:sz w:val="16"/>
        </w:rPr>
        <w:t>Copyright</w:t>
      </w:r>
      <w:r>
        <w:rPr>
          <w:rFonts w:ascii="Arial MT" w:hAnsi="Arial MT"/>
          <w:spacing w:val="-2"/>
          <w:sz w:val="16"/>
        </w:rPr>
        <w:t xml:space="preserve"> </w:t>
      </w:r>
      <w:r>
        <w:rPr>
          <w:rFonts w:ascii="Arial MT" w:hAnsi="Arial MT"/>
          <w:spacing w:val="-4"/>
          <w:sz w:val="16"/>
        </w:rPr>
        <w:t>2026</w:t>
      </w:r>
    </w:p>
    <w:p w14:paraId="713DCCBA" w14:textId="77777777" w:rsidR="00BA0D4E" w:rsidRDefault="00BA0D4E" w:rsidP="0011296B">
      <w:pPr>
        <w:spacing w:before="14"/>
        <w:ind w:left="20"/>
        <w:rPr>
          <w:rFonts w:ascii="Arial MT"/>
          <w:sz w:val="16"/>
        </w:rPr>
        <w:sectPr w:rsidR="00BA0D4E" w:rsidSect="00886491">
          <w:headerReference w:type="default" r:id="rId9"/>
          <w:pgSz w:w="11906" w:h="16838" w:code="9"/>
          <w:pgMar w:top="1440" w:right="1440" w:bottom="1440" w:left="1440" w:header="720" w:footer="720" w:gutter="0"/>
          <w:cols w:space="720"/>
          <w:docGrid w:linePitch="299"/>
        </w:sectPr>
      </w:pPr>
    </w:p>
    <w:p w14:paraId="1BEEEEC2" w14:textId="77777777" w:rsidR="0011296B" w:rsidRDefault="0011296B" w:rsidP="0011296B">
      <w:pPr>
        <w:spacing w:before="14"/>
        <w:ind w:left="20"/>
        <w:rPr>
          <w:rFonts w:ascii="Arial MT"/>
          <w:sz w:val="16"/>
        </w:rPr>
      </w:pPr>
      <w:r>
        <w:rPr>
          <w:rFonts w:ascii="Arial MT"/>
          <w:sz w:val="16"/>
        </w:rPr>
        <w:lastRenderedPageBreak/>
        <w:t>eJournal</w:t>
      </w:r>
      <w:r>
        <w:rPr>
          <w:rFonts w:ascii="Arial MT"/>
          <w:spacing w:val="-3"/>
          <w:sz w:val="16"/>
        </w:rPr>
        <w:t xml:space="preserve"> </w:t>
      </w:r>
      <w:r>
        <w:rPr>
          <w:rFonts w:ascii="Arial MT"/>
          <w:sz w:val="16"/>
        </w:rPr>
        <w:t>Pemerintahan</w:t>
      </w:r>
      <w:r>
        <w:rPr>
          <w:rFonts w:ascii="Arial MT"/>
          <w:spacing w:val="-2"/>
          <w:sz w:val="16"/>
        </w:rPr>
        <w:t xml:space="preserve"> </w:t>
      </w:r>
      <w:r>
        <w:rPr>
          <w:rFonts w:ascii="Arial MT"/>
          <w:sz w:val="16"/>
        </w:rPr>
        <w:t>Integratif,</w:t>
      </w:r>
      <w:r>
        <w:rPr>
          <w:rFonts w:ascii="Arial MT"/>
          <w:spacing w:val="37"/>
          <w:sz w:val="16"/>
        </w:rPr>
        <w:t xml:space="preserve"> </w:t>
      </w:r>
      <w:r>
        <w:rPr>
          <w:rFonts w:ascii="Arial MT"/>
          <w:sz w:val="16"/>
        </w:rPr>
        <w:t>2026,</w:t>
      </w:r>
      <w:r>
        <w:rPr>
          <w:rFonts w:ascii="Arial MT"/>
          <w:spacing w:val="-6"/>
          <w:sz w:val="16"/>
        </w:rPr>
        <w:t xml:space="preserve"> </w:t>
      </w:r>
      <w:r>
        <w:rPr>
          <w:rFonts w:ascii="Arial MT"/>
          <w:sz w:val="16"/>
        </w:rPr>
        <w:t>13</w:t>
      </w:r>
      <w:r>
        <w:rPr>
          <w:rFonts w:ascii="Arial MT"/>
          <w:spacing w:val="-3"/>
          <w:sz w:val="16"/>
        </w:rPr>
        <w:t xml:space="preserve"> </w:t>
      </w:r>
      <w:r>
        <w:rPr>
          <w:rFonts w:ascii="Arial MT"/>
          <w:sz w:val="16"/>
        </w:rPr>
        <w:t>(01):</w:t>
      </w:r>
      <w:r>
        <w:rPr>
          <w:rFonts w:ascii="Arial MT"/>
          <w:spacing w:val="-3"/>
          <w:sz w:val="16"/>
        </w:rPr>
        <w:t xml:space="preserve"> </w:t>
      </w:r>
      <w:r>
        <w:rPr>
          <w:rFonts w:ascii="Arial MT"/>
          <w:sz w:val="16"/>
        </w:rPr>
        <w:t>014-</w:t>
      </w:r>
      <w:r>
        <w:rPr>
          <w:rFonts w:ascii="Arial MT"/>
          <w:spacing w:val="-5"/>
          <w:sz w:val="16"/>
        </w:rPr>
        <w:t>026</w:t>
      </w:r>
    </w:p>
    <w:p w14:paraId="384A3CC7" w14:textId="77777777" w:rsidR="0011296B" w:rsidRDefault="0011296B" w:rsidP="0011296B">
      <w:pPr>
        <w:spacing w:before="29"/>
        <w:ind w:left="20"/>
        <w:rPr>
          <w:rFonts w:ascii="Arial MT"/>
          <w:sz w:val="16"/>
        </w:rPr>
      </w:pPr>
      <w:r>
        <w:rPr>
          <w:rFonts w:ascii="Arial MT"/>
          <w:sz w:val="16"/>
        </w:rPr>
        <w:t>ISSN:</w:t>
      </w:r>
      <w:r>
        <w:rPr>
          <w:rFonts w:ascii="Arial MT"/>
          <w:spacing w:val="-4"/>
          <w:sz w:val="16"/>
        </w:rPr>
        <w:t xml:space="preserve"> </w:t>
      </w:r>
      <w:r>
        <w:rPr>
          <w:rFonts w:ascii="Arial MT"/>
          <w:sz w:val="16"/>
        </w:rPr>
        <w:t>2337-8670</w:t>
      </w:r>
      <w:r>
        <w:rPr>
          <w:rFonts w:ascii="Arial MT"/>
          <w:spacing w:val="-3"/>
          <w:sz w:val="16"/>
        </w:rPr>
        <w:t xml:space="preserve"> </w:t>
      </w:r>
      <w:r>
        <w:rPr>
          <w:rFonts w:ascii="Arial MT"/>
          <w:sz w:val="16"/>
        </w:rPr>
        <w:t>(online),</w:t>
      </w:r>
      <w:r>
        <w:rPr>
          <w:rFonts w:ascii="Arial MT"/>
          <w:spacing w:val="-4"/>
          <w:sz w:val="16"/>
        </w:rPr>
        <w:t xml:space="preserve"> </w:t>
      </w:r>
      <w:r>
        <w:rPr>
          <w:rFonts w:ascii="Arial MT"/>
          <w:sz w:val="16"/>
        </w:rPr>
        <w:t>ISSN</w:t>
      </w:r>
      <w:r>
        <w:rPr>
          <w:rFonts w:ascii="Arial MT"/>
          <w:spacing w:val="-3"/>
          <w:sz w:val="16"/>
        </w:rPr>
        <w:t xml:space="preserve"> </w:t>
      </w:r>
      <w:r>
        <w:rPr>
          <w:rFonts w:ascii="Arial MT"/>
          <w:sz w:val="16"/>
        </w:rPr>
        <w:t>2337-8662</w:t>
      </w:r>
      <w:r>
        <w:rPr>
          <w:rFonts w:ascii="Arial MT"/>
          <w:spacing w:val="-4"/>
          <w:sz w:val="16"/>
        </w:rPr>
        <w:t xml:space="preserve"> </w:t>
      </w:r>
      <w:r>
        <w:rPr>
          <w:rFonts w:ascii="Arial MT"/>
          <w:sz w:val="16"/>
        </w:rPr>
        <w:t>(print),</w:t>
      </w:r>
      <w:r>
        <w:rPr>
          <w:rFonts w:ascii="Arial MT"/>
          <w:spacing w:val="-3"/>
          <w:sz w:val="16"/>
        </w:rPr>
        <w:t xml:space="preserve"> </w:t>
      </w:r>
      <w:r>
        <w:rPr>
          <w:rFonts w:ascii="Arial MT"/>
          <w:spacing w:val="-2"/>
          <w:sz w:val="16"/>
        </w:rPr>
        <w:t>ejournal.pin.or.id</w:t>
      </w:r>
    </w:p>
    <w:p w14:paraId="130A6FE5" w14:textId="77777777" w:rsidR="0011296B" w:rsidRDefault="0011296B" w:rsidP="0011296B">
      <w:pPr>
        <w:spacing w:before="28"/>
        <w:ind w:left="20"/>
        <w:rPr>
          <w:rFonts w:ascii="Arial MT" w:hAnsi="Arial MT"/>
          <w:spacing w:val="-4"/>
          <w:sz w:val="16"/>
        </w:rPr>
      </w:pPr>
      <w:r>
        <w:rPr>
          <w:rFonts w:ascii="Arial MT" w:hAnsi="Arial MT"/>
          <w:sz w:val="16"/>
        </w:rPr>
        <w:t>©</w:t>
      </w:r>
      <w:r>
        <w:rPr>
          <w:rFonts w:ascii="Arial MT" w:hAnsi="Arial MT"/>
          <w:spacing w:val="-5"/>
          <w:sz w:val="16"/>
        </w:rPr>
        <w:t xml:space="preserve"> </w:t>
      </w:r>
      <w:r>
        <w:rPr>
          <w:rFonts w:ascii="Arial MT" w:hAnsi="Arial MT"/>
          <w:sz w:val="16"/>
        </w:rPr>
        <w:t>Copyright</w:t>
      </w:r>
      <w:r>
        <w:rPr>
          <w:rFonts w:ascii="Arial MT" w:hAnsi="Arial MT"/>
          <w:spacing w:val="-2"/>
          <w:sz w:val="16"/>
        </w:rPr>
        <w:t xml:space="preserve"> </w:t>
      </w:r>
      <w:r>
        <w:rPr>
          <w:rFonts w:ascii="Arial MT" w:hAnsi="Arial MT"/>
          <w:spacing w:val="-4"/>
          <w:sz w:val="16"/>
        </w:rPr>
        <w:t>2026</w:t>
      </w:r>
    </w:p>
    <w:p w14:paraId="4E598604" w14:textId="77777777" w:rsidR="0011296B" w:rsidRDefault="0011296B" w:rsidP="0011296B">
      <w:pPr>
        <w:spacing w:before="28"/>
        <w:ind w:left="20"/>
        <w:rPr>
          <w:rFonts w:ascii="Arial MT" w:hAnsi="Arial MT"/>
          <w:spacing w:val="-4"/>
          <w:sz w:val="16"/>
        </w:rPr>
      </w:pPr>
    </w:p>
    <w:p w14:paraId="04C0A65C" w14:textId="77777777" w:rsidR="0011296B" w:rsidRDefault="0011296B" w:rsidP="0011296B">
      <w:pPr>
        <w:spacing w:before="28"/>
        <w:ind w:left="20"/>
        <w:rPr>
          <w:rFonts w:ascii="Arial MT" w:hAnsi="Arial MT"/>
          <w:spacing w:val="-4"/>
          <w:sz w:val="16"/>
        </w:rPr>
      </w:pPr>
    </w:p>
    <w:p w14:paraId="3425F2C9" w14:textId="77777777" w:rsidR="0011296B" w:rsidRDefault="0011296B" w:rsidP="0011296B">
      <w:pPr>
        <w:spacing w:before="28"/>
        <w:ind w:left="20"/>
        <w:rPr>
          <w:rFonts w:ascii="Arial MT" w:hAnsi="Arial MT"/>
          <w:sz w:val="16"/>
        </w:rPr>
      </w:pPr>
    </w:p>
    <w:p w14:paraId="57174436" w14:textId="77777777" w:rsidR="006B71C6" w:rsidRDefault="00000000">
      <w:pPr>
        <w:ind w:left="662" w:right="662" w:firstLine="3"/>
        <w:jc w:val="center"/>
        <w:rPr>
          <w:b/>
          <w:sz w:val="28"/>
        </w:rPr>
      </w:pPr>
      <w:r>
        <w:rPr>
          <w:b/>
          <w:sz w:val="28"/>
        </w:rPr>
        <w:t>EVALUASI KEBIJAKAN PROGRAM GERAKAN SANIPAH BERSIH</w:t>
      </w:r>
      <w:r>
        <w:rPr>
          <w:b/>
          <w:spacing w:val="-8"/>
          <w:sz w:val="28"/>
        </w:rPr>
        <w:t xml:space="preserve"> </w:t>
      </w:r>
      <w:r>
        <w:rPr>
          <w:b/>
          <w:sz w:val="28"/>
        </w:rPr>
        <w:t>DI</w:t>
      </w:r>
      <w:r>
        <w:rPr>
          <w:b/>
          <w:spacing w:val="-8"/>
          <w:sz w:val="28"/>
        </w:rPr>
        <w:t xml:space="preserve"> </w:t>
      </w:r>
      <w:r>
        <w:rPr>
          <w:b/>
          <w:sz w:val="28"/>
        </w:rPr>
        <w:t>KELURAHAN</w:t>
      </w:r>
      <w:r>
        <w:rPr>
          <w:b/>
          <w:spacing w:val="-9"/>
          <w:sz w:val="28"/>
        </w:rPr>
        <w:t xml:space="preserve"> </w:t>
      </w:r>
      <w:r>
        <w:rPr>
          <w:b/>
          <w:sz w:val="28"/>
        </w:rPr>
        <w:t>SANIPAH</w:t>
      </w:r>
      <w:r>
        <w:rPr>
          <w:b/>
          <w:spacing w:val="-8"/>
          <w:sz w:val="28"/>
        </w:rPr>
        <w:t xml:space="preserve"> </w:t>
      </w:r>
      <w:r>
        <w:rPr>
          <w:b/>
          <w:sz w:val="28"/>
        </w:rPr>
        <w:t>KECAMATAN</w:t>
      </w:r>
      <w:r>
        <w:rPr>
          <w:b/>
          <w:spacing w:val="-9"/>
          <w:sz w:val="28"/>
        </w:rPr>
        <w:t xml:space="preserve"> </w:t>
      </w:r>
      <w:r>
        <w:rPr>
          <w:b/>
          <w:sz w:val="28"/>
        </w:rPr>
        <w:t>SAMBOJA KABUPATEN KUTAI KARTANEGARA</w:t>
      </w:r>
    </w:p>
    <w:p w14:paraId="32A0B903" w14:textId="77777777" w:rsidR="006B71C6" w:rsidRDefault="00000000">
      <w:pPr>
        <w:pStyle w:val="Heading2"/>
        <w:spacing w:before="200"/>
        <w:ind w:left="2229" w:right="2229" w:firstLine="0"/>
        <w:jc w:val="center"/>
      </w:pPr>
      <w:r>
        <w:t>Devinka</w:t>
      </w:r>
      <w:r>
        <w:rPr>
          <w:spacing w:val="-1"/>
        </w:rPr>
        <w:t xml:space="preserve"> </w:t>
      </w:r>
      <w:r>
        <w:t>Yuristia</w:t>
      </w:r>
      <w:r>
        <w:rPr>
          <w:vertAlign w:val="superscript"/>
        </w:rPr>
        <w:t>1</w:t>
      </w:r>
      <w:r>
        <w:t>,</w:t>
      </w:r>
      <w:r>
        <w:rPr>
          <w:spacing w:val="-1"/>
        </w:rPr>
        <w:t xml:space="preserve"> </w:t>
      </w:r>
      <w:r>
        <w:t>Muh.</w:t>
      </w:r>
      <w:r>
        <w:rPr>
          <w:spacing w:val="-1"/>
        </w:rPr>
        <w:t xml:space="preserve"> </w:t>
      </w:r>
      <w:r>
        <w:t>Fichriyadi</w:t>
      </w:r>
      <w:r>
        <w:rPr>
          <w:spacing w:val="-1"/>
        </w:rPr>
        <w:t xml:space="preserve"> </w:t>
      </w:r>
      <w:r>
        <w:rPr>
          <w:spacing w:val="-2"/>
        </w:rPr>
        <w:t>Hastira</w:t>
      </w:r>
      <w:r>
        <w:rPr>
          <w:spacing w:val="-2"/>
          <w:vertAlign w:val="superscript"/>
        </w:rPr>
        <w:t>2</w:t>
      </w:r>
    </w:p>
    <w:p w14:paraId="5AE6896C" w14:textId="77777777" w:rsidR="006B71C6" w:rsidRDefault="006B71C6">
      <w:pPr>
        <w:pStyle w:val="BodyText"/>
        <w:spacing w:before="227"/>
        <w:rPr>
          <w:b/>
          <w:sz w:val="24"/>
        </w:rPr>
      </w:pPr>
    </w:p>
    <w:p w14:paraId="5932CC33" w14:textId="77777777" w:rsidR="006B71C6" w:rsidRDefault="00000000">
      <w:pPr>
        <w:pStyle w:val="Heading5"/>
        <w:ind w:left="2229" w:right="2229"/>
        <w:jc w:val="center"/>
      </w:pPr>
      <w:r>
        <w:rPr>
          <w:spacing w:val="-2"/>
        </w:rPr>
        <w:t>Abstrak</w:t>
      </w:r>
    </w:p>
    <w:p w14:paraId="0CD0A3D0" w14:textId="77777777" w:rsidR="006B71C6" w:rsidRDefault="00000000">
      <w:pPr>
        <w:spacing w:before="40" w:line="276" w:lineRule="auto"/>
        <w:ind w:left="360" w:right="363" w:firstLine="719"/>
        <w:jc w:val="both"/>
        <w:rPr>
          <w:i/>
          <w:sz w:val="23"/>
        </w:rPr>
      </w:pPr>
      <w:r>
        <w:rPr>
          <w:i/>
          <w:sz w:val="23"/>
        </w:rPr>
        <w:t>Penelitian ini membahas permasalahan sampah di Kelurahan Sanipah, Kecamatan Samboja, Kabupaten Kutai Kartanegara, yang hingga saat ini belum tertangani secara optimal akibat keterbatasan sarana prasarana, rendahnya kesadaran masyarakat, serta dampak kebijakan pengelolaan Tempat Pembuangan Akhir (TPA). Pemerintah Kelurahan Sanipah menginisiasi Program Gerakan Sanipah Bersih (GSB) berbasis partisipasi masyarakat. Penelitian ini bertujuan untuk mengevaluasi pelaksanaan program serta mengidentifikasi hambatan yang dihadapi dalam penerapannya. Metode yang digunakan adalah</w:t>
      </w:r>
      <w:r>
        <w:rPr>
          <w:i/>
          <w:spacing w:val="-2"/>
          <w:sz w:val="23"/>
        </w:rPr>
        <w:t xml:space="preserve"> </w:t>
      </w:r>
      <w:r>
        <w:rPr>
          <w:i/>
          <w:sz w:val="23"/>
        </w:rPr>
        <w:t>pendekatan</w:t>
      </w:r>
      <w:r>
        <w:rPr>
          <w:i/>
          <w:spacing w:val="-2"/>
          <w:sz w:val="23"/>
        </w:rPr>
        <w:t xml:space="preserve"> </w:t>
      </w:r>
      <w:r>
        <w:rPr>
          <w:i/>
          <w:sz w:val="23"/>
        </w:rPr>
        <w:t>kualitatif</w:t>
      </w:r>
      <w:r>
        <w:rPr>
          <w:i/>
          <w:spacing w:val="-4"/>
          <w:sz w:val="23"/>
        </w:rPr>
        <w:t xml:space="preserve"> </w:t>
      </w:r>
      <w:r>
        <w:rPr>
          <w:i/>
          <w:sz w:val="23"/>
        </w:rPr>
        <w:t>deskriptif</w:t>
      </w:r>
      <w:r>
        <w:rPr>
          <w:i/>
          <w:spacing w:val="-4"/>
          <w:sz w:val="23"/>
        </w:rPr>
        <w:t xml:space="preserve"> </w:t>
      </w:r>
      <w:r>
        <w:rPr>
          <w:i/>
          <w:sz w:val="23"/>
        </w:rPr>
        <w:t>dengan</w:t>
      </w:r>
      <w:r>
        <w:rPr>
          <w:i/>
          <w:spacing w:val="-3"/>
          <w:sz w:val="23"/>
        </w:rPr>
        <w:t xml:space="preserve"> </w:t>
      </w:r>
      <w:r>
        <w:rPr>
          <w:i/>
          <w:sz w:val="23"/>
        </w:rPr>
        <w:t>teknik</w:t>
      </w:r>
      <w:r>
        <w:rPr>
          <w:i/>
          <w:spacing w:val="-4"/>
          <w:sz w:val="23"/>
        </w:rPr>
        <w:t xml:space="preserve"> </w:t>
      </w:r>
      <w:r>
        <w:rPr>
          <w:i/>
          <w:sz w:val="23"/>
        </w:rPr>
        <w:t>pengumpulan</w:t>
      </w:r>
      <w:r>
        <w:rPr>
          <w:i/>
          <w:spacing w:val="-4"/>
          <w:sz w:val="23"/>
        </w:rPr>
        <w:t xml:space="preserve"> </w:t>
      </w:r>
      <w:r>
        <w:rPr>
          <w:i/>
          <w:sz w:val="23"/>
        </w:rPr>
        <w:t>data</w:t>
      </w:r>
      <w:r>
        <w:rPr>
          <w:i/>
          <w:spacing w:val="-2"/>
          <w:sz w:val="23"/>
        </w:rPr>
        <w:t xml:space="preserve"> </w:t>
      </w:r>
      <w:r>
        <w:rPr>
          <w:i/>
          <w:sz w:val="23"/>
        </w:rPr>
        <w:t>melalui</w:t>
      </w:r>
      <w:r>
        <w:rPr>
          <w:i/>
          <w:spacing w:val="-4"/>
          <w:sz w:val="23"/>
        </w:rPr>
        <w:t xml:space="preserve"> </w:t>
      </w:r>
      <w:r>
        <w:rPr>
          <w:i/>
          <w:sz w:val="23"/>
        </w:rPr>
        <w:t>wawancara, observasi, dan dokumentasi. Hasil penelitian menunjukkan bahwa Program Gerakan</w:t>
      </w:r>
      <w:r>
        <w:rPr>
          <w:i/>
          <w:spacing w:val="40"/>
          <w:sz w:val="23"/>
        </w:rPr>
        <w:t xml:space="preserve"> </w:t>
      </w:r>
      <w:r>
        <w:rPr>
          <w:i/>
          <w:sz w:val="23"/>
        </w:rPr>
        <w:t>Sanipah Bersih telah berjalan dan memberikan dampak positif, khususnya dalam meningkatkan kesadaran masyarakat serta menyediakan layanan pengelolaan sampah. Namun pelaksanaannya belum optimal, ditandai dengan masih banyaknya sampah dan keterlambatan pengangkutan. Kendala utama meliputi keterbatasan sumber daya manusia, pendanaan, sarana prasarana, rendahnya kedisiplinan masyarakat, serta kondisi geografis yang kurang mendukung.</w:t>
      </w:r>
    </w:p>
    <w:p w14:paraId="3B290987" w14:textId="77777777" w:rsidR="006B71C6" w:rsidRDefault="006B71C6">
      <w:pPr>
        <w:pStyle w:val="BodyText"/>
        <w:spacing w:before="42"/>
        <w:rPr>
          <w:i/>
        </w:rPr>
      </w:pPr>
    </w:p>
    <w:p w14:paraId="305F44E7" w14:textId="77777777" w:rsidR="006B71C6" w:rsidRDefault="00000000">
      <w:pPr>
        <w:tabs>
          <w:tab w:val="left" w:pos="1886"/>
          <w:tab w:val="left" w:pos="2909"/>
          <w:tab w:val="left" w:pos="4114"/>
          <w:tab w:val="left" w:pos="5508"/>
          <w:tab w:val="left" w:pos="6535"/>
          <w:tab w:val="left" w:pos="7710"/>
        </w:tabs>
        <w:ind w:left="1886" w:right="363" w:hanging="1527"/>
        <w:rPr>
          <w:i/>
          <w:sz w:val="23"/>
        </w:rPr>
      </w:pPr>
      <w:r>
        <w:rPr>
          <w:b/>
          <w:i/>
          <w:sz w:val="23"/>
        </w:rPr>
        <w:t>Kata Kunci :</w:t>
      </w:r>
      <w:r>
        <w:rPr>
          <w:b/>
          <w:i/>
          <w:sz w:val="23"/>
        </w:rPr>
        <w:tab/>
      </w:r>
      <w:r>
        <w:rPr>
          <w:i/>
          <w:spacing w:val="-2"/>
          <w:sz w:val="23"/>
        </w:rPr>
        <w:t>evaluasi</w:t>
      </w:r>
      <w:r>
        <w:rPr>
          <w:i/>
          <w:sz w:val="23"/>
        </w:rPr>
        <w:tab/>
      </w:r>
      <w:r>
        <w:rPr>
          <w:i/>
          <w:spacing w:val="-2"/>
          <w:sz w:val="23"/>
        </w:rPr>
        <w:t>kebijakan,</w:t>
      </w:r>
      <w:r>
        <w:rPr>
          <w:i/>
          <w:sz w:val="23"/>
        </w:rPr>
        <w:tab/>
      </w:r>
      <w:r>
        <w:rPr>
          <w:i/>
          <w:spacing w:val="-2"/>
          <w:sz w:val="23"/>
        </w:rPr>
        <w:t>pengelolaan</w:t>
      </w:r>
      <w:r>
        <w:rPr>
          <w:i/>
          <w:sz w:val="23"/>
        </w:rPr>
        <w:tab/>
      </w:r>
      <w:r>
        <w:rPr>
          <w:i/>
          <w:spacing w:val="-2"/>
          <w:sz w:val="23"/>
        </w:rPr>
        <w:t>sampah,</w:t>
      </w:r>
      <w:r>
        <w:rPr>
          <w:i/>
          <w:sz w:val="23"/>
        </w:rPr>
        <w:tab/>
      </w:r>
      <w:r>
        <w:rPr>
          <w:i/>
          <w:spacing w:val="-2"/>
          <w:sz w:val="23"/>
        </w:rPr>
        <w:t>hambatan</w:t>
      </w:r>
      <w:r>
        <w:rPr>
          <w:i/>
          <w:sz w:val="23"/>
        </w:rPr>
        <w:tab/>
      </w:r>
      <w:r>
        <w:rPr>
          <w:i/>
          <w:spacing w:val="-2"/>
          <w:sz w:val="23"/>
        </w:rPr>
        <w:t xml:space="preserve">implementasi, </w:t>
      </w:r>
      <w:r>
        <w:rPr>
          <w:i/>
          <w:sz w:val="23"/>
        </w:rPr>
        <w:t>partisipasi masyarakat</w:t>
      </w:r>
    </w:p>
    <w:p w14:paraId="51E328FC" w14:textId="77777777" w:rsidR="006B71C6" w:rsidRDefault="00000000">
      <w:pPr>
        <w:pStyle w:val="Heading4"/>
        <w:spacing w:before="199"/>
        <w:jc w:val="left"/>
      </w:pPr>
      <w:r>
        <w:rPr>
          <w:spacing w:val="-2"/>
        </w:rPr>
        <w:t>Pendahuluan</w:t>
      </w:r>
    </w:p>
    <w:p w14:paraId="12A827F0" w14:textId="77777777" w:rsidR="006B71C6" w:rsidRDefault="00000000">
      <w:pPr>
        <w:pStyle w:val="BodyText"/>
        <w:spacing w:before="40" w:line="276" w:lineRule="auto"/>
        <w:ind w:left="360" w:right="362" w:firstLine="719"/>
        <w:jc w:val="both"/>
      </w:pPr>
      <w:r>
        <w:t>Pertumbuhan penduduk yang pesat serta pergeseran pola konsumsi masyarakat modern membawa konsekuensi logis berupa peningkatan volume eksternalitas negatif, salah satunya adalah sampah domestik. Di daerah berkembang seperti Kabupaten Kutai Kartanegara, dinamika pengelolaan sampah menghadapi tantangan struktural yang kompleks akibat disparitas geografis dan ketersediaan fasilitas infrastruktur penunjang. Fenomena ini terlihat jelas di Kelurahan Sanipah, Kecamatan Samboja, di mana produksi limbah padat rumah tangga terus melonjak.</w:t>
      </w:r>
    </w:p>
    <w:p w14:paraId="5810D43D" w14:textId="77777777" w:rsidR="006B71C6" w:rsidRDefault="00000000">
      <w:pPr>
        <w:pStyle w:val="BodyText"/>
        <w:spacing w:before="93"/>
        <w:rPr>
          <w:sz w:val="20"/>
        </w:rPr>
      </w:pPr>
      <w:r>
        <w:rPr>
          <w:noProof/>
          <w:sz w:val="20"/>
        </w:rPr>
        <mc:AlternateContent>
          <mc:Choice Requires="wps">
            <w:drawing>
              <wp:anchor distT="0" distB="0" distL="0" distR="0" simplePos="0" relativeHeight="251644928" behindDoc="1" locked="0" layoutInCell="1" allowOverlap="1" wp14:anchorId="04B51B56" wp14:editId="32E672AF">
                <wp:simplePos x="0" y="0"/>
                <wp:positionH relativeFrom="page">
                  <wp:posOffset>1162050</wp:posOffset>
                </wp:positionH>
                <wp:positionV relativeFrom="paragraph">
                  <wp:posOffset>220731</wp:posOffset>
                </wp:positionV>
                <wp:extent cx="16700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0" cy="1270"/>
                        </a:xfrm>
                        <a:custGeom>
                          <a:avLst/>
                          <a:gdLst/>
                          <a:ahLst/>
                          <a:cxnLst/>
                          <a:rect l="l" t="t" r="r" b="b"/>
                          <a:pathLst>
                            <a:path w="1670050">
                              <a:moveTo>
                                <a:pt x="0" y="0"/>
                              </a:moveTo>
                              <a:lnTo>
                                <a:pt x="16700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A63C5A" id="Graphic 2" o:spid="_x0000_s1026" style="position:absolute;margin-left:91.5pt;margin-top:17.4pt;width:131.5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1670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" path="m,l1670050,e" filled="f">
                <v:path arrowok="t"/>
                <w10:wrap type="topAndBottom" anchorx="page"/>
              </v:shape>
            </w:pict>
          </mc:Fallback>
        </mc:AlternateContent>
      </w:r>
    </w:p>
    <w:p w14:paraId="18AB0EE4" w14:textId="77777777" w:rsidR="006B71C6" w:rsidRDefault="00000000">
      <w:pPr>
        <w:spacing w:before="178" w:line="247" w:lineRule="auto"/>
        <w:ind w:left="360" w:right="1032"/>
        <w:rPr>
          <w:sz w:val="20"/>
        </w:rPr>
      </w:pPr>
      <w:r>
        <w:rPr>
          <w:sz w:val="20"/>
          <w:vertAlign w:val="superscript"/>
        </w:rPr>
        <w:t>1</w:t>
      </w:r>
      <w:r>
        <w:rPr>
          <w:sz w:val="20"/>
        </w:rPr>
        <w:t xml:space="preserve"> Mahasiswa</w:t>
      </w:r>
      <w:r>
        <w:rPr>
          <w:spacing w:val="-4"/>
          <w:sz w:val="20"/>
        </w:rPr>
        <w:t xml:space="preserve"> </w:t>
      </w:r>
      <w:r>
        <w:rPr>
          <w:sz w:val="20"/>
        </w:rPr>
        <w:t>Program</w:t>
      </w:r>
      <w:r>
        <w:rPr>
          <w:spacing w:val="-3"/>
          <w:sz w:val="20"/>
        </w:rPr>
        <w:t xml:space="preserve"> </w:t>
      </w:r>
      <w:r>
        <w:rPr>
          <w:sz w:val="20"/>
        </w:rPr>
        <w:t>S1</w:t>
      </w:r>
      <w:r>
        <w:rPr>
          <w:spacing w:val="-2"/>
          <w:sz w:val="20"/>
        </w:rPr>
        <w:t xml:space="preserve"> </w:t>
      </w:r>
      <w:r>
        <w:rPr>
          <w:sz w:val="20"/>
        </w:rPr>
        <w:t>Pemerintahan</w:t>
      </w:r>
      <w:r>
        <w:rPr>
          <w:spacing w:val="-2"/>
          <w:sz w:val="20"/>
        </w:rPr>
        <w:t xml:space="preserve"> </w:t>
      </w:r>
      <w:r>
        <w:rPr>
          <w:sz w:val="20"/>
        </w:rPr>
        <w:t>Integratif,</w:t>
      </w:r>
      <w:r>
        <w:rPr>
          <w:spacing w:val="-2"/>
          <w:sz w:val="20"/>
        </w:rPr>
        <w:t xml:space="preserve"> </w:t>
      </w:r>
      <w:r>
        <w:rPr>
          <w:sz w:val="20"/>
        </w:rPr>
        <w:t>Fakultas</w:t>
      </w:r>
      <w:r>
        <w:rPr>
          <w:spacing w:val="-2"/>
          <w:sz w:val="20"/>
        </w:rPr>
        <w:t xml:space="preserve"> </w:t>
      </w:r>
      <w:r>
        <w:rPr>
          <w:sz w:val="20"/>
        </w:rPr>
        <w:t>Ilmu</w:t>
      </w:r>
      <w:r>
        <w:rPr>
          <w:spacing w:val="-3"/>
          <w:sz w:val="20"/>
        </w:rPr>
        <w:t xml:space="preserve"> </w:t>
      </w:r>
      <w:r>
        <w:rPr>
          <w:sz w:val="20"/>
        </w:rPr>
        <w:t>Sosial</w:t>
      </w:r>
      <w:r>
        <w:rPr>
          <w:spacing w:val="-3"/>
          <w:sz w:val="20"/>
        </w:rPr>
        <w:t xml:space="preserve"> </w:t>
      </w:r>
      <w:r>
        <w:rPr>
          <w:sz w:val="20"/>
        </w:rPr>
        <w:t>dan</w:t>
      </w:r>
      <w:r>
        <w:rPr>
          <w:spacing w:val="-2"/>
          <w:sz w:val="20"/>
        </w:rPr>
        <w:t xml:space="preserve"> </w:t>
      </w:r>
      <w:r>
        <w:rPr>
          <w:sz w:val="20"/>
        </w:rPr>
        <w:t>Ilmu</w:t>
      </w:r>
      <w:r>
        <w:rPr>
          <w:spacing w:val="-3"/>
          <w:sz w:val="20"/>
        </w:rPr>
        <w:t xml:space="preserve"> </w:t>
      </w:r>
      <w:r>
        <w:rPr>
          <w:sz w:val="20"/>
        </w:rPr>
        <w:t xml:space="preserve">Politik, Universitas Mulawarman. Email: </w:t>
      </w:r>
      <w:hyperlink r:id="rId10">
        <w:r w:rsidR="006B71C6">
          <w:rPr>
            <w:sz w:val="20"/>
          </w:rPr>
          <w:t>dvinkayristia1@gmail.com</w:t>
        </w:r>
      </w:hyperlink>
    </w:p>
    <w:p w14:paraId="0535BDF2" w14:textId="77777777" w:rsidR="00886491" w:rsidRDefault="00000000" w:rsidP="00886491">
      <w:pPr>
        <w:spacing w:before="20"/>
        <w:ind w:left="360"/>
        <w:rPr>
          <w:spacing w:val="-2"/>
          <w:sz w:val="20"/>
        </w:rPr>
      </w:pPr>
      <w:r>
        <w:rPr>
          <w:sz w:val="20"/>
          <w:vertAlign w:val="superscript"/>
        </w:rPr>
        <w:t>2</w:t>
      </w:r>
      <w:r>
        <w:rPr>
          <w:spacing w:val="7"/>
          <w:sz w:val="20"/>
        </w:rPr>
        <w:t xml:space="preserve"> </w:t>
      </w:r>
      <w:r>
        <w:rPr>
          <w:sz w:val="20"/>
        </w:rPr>
        <w:t>Dosen</w:t>
      </w:r>
      <w:r>
        <w:rPr>
          <w:spacing w:val="-1"/>
          <w:sz w:val="20"/>
        </w:rPr>
        <w:t xml:space="preserve"> </w:t>
      </w:r>
      <w:r>
        <w:rPr>
          <w:sz w:val="20"/>
        </w:rPr>
        <w:t>Fakultas Ilmu</w:t>
      </w:r>
      <w:r>
        <w:rPr>
          <w:spacing w:val="-1"/>
          <w:sz w:val="20"/>
        </w:rPr>
        <w:t xml:space="preserve"> </w:t>
      </w:r>
      <w:r>
        <w:rPr>
          <w:sz w:val="20"/>
        </w:rPr>
        <w:t>Sosial</w:t>
      </w:r>
      <w:r>
        <w:rPr>
          <w:spacing w:val="-1"/>
          <w:sz w:val="20"/>
        </w:rPr>
        <w:t xml:space="preserve"> </w:t>
      </w:r>
      <w:r>
        <w:rPr>
          <w:sz w:val="20"/>
        </w:rPr>
        <w:t>dan Ilmu</w:t>
      </w:r>
      <w:r>
        <w:rPr>
          <w:spacing w:val="-1"/>
          <w:sz w:val="20"/>
        </w:rPr>
        <w:t xml:space="preserve"> </w:t>
      </w:r>
      <w:r>
        <w:rPr>
          <w:sz w:val="20"/>
        </w:rPr>
        <w:t>Politik,</w:t>
      </w:r>
      <w:r>
        <w:rPr>
          <w:spacing w:val="-1"/>
          <w:sz w:val="20"/>
        </w:rPr>
        <w:t xml:space="preserve"> </w:t>
      </w:r>
      <w:r>
        <w:rPr>
          <w:sz w:val="20"/>
        </w:rPr>
        <w:t>Universitas</w:t>
      </w:r>
      <w:r>
        <w:rPr>
          <w:spacing w:val="-2"/>
          <w:sz w:val="20"/>
        </w:rPr>
        <w:t xml:space="preserve"> Mulawarman.</w:t>
      </w:r>
    </w:p>
    <w:p w14:paraId="067AF751" w14:textId="77777777" w:rsidR="00886491" w:rsidRDefault="00886491">
      <w:pPr>
        <w:rPr>
          <w:spacing w:val="-2"/>
          <w:sz w:val="20"/>
        </w:rPr>
      </w:pPr>
      <w:r>
        <w:rPr>
          <w:spacing w:val="-2"/>
          <w:sz w:val="20"/>
        </w:rPr>
        <w:br w:type="page"/>
      </w:r>
    </w:p>
    <w:p w14:paraId="3A33CCC7" w14:textId="77777777" w:rsidR="00886491" w:rsidRDefault="00000000" w:rsidP="00886491">
      <w:pPr>
        <w:spacing w:before="20" w:line="276" w:lineRule="auto"/>
        <w:ind w:left="360" w:firstLine="720"/>
        <w:jc w:val="both"/>
        <w:rPr>
          <w:sz w:val="23"/>
          <w:szCs w:val="23"/>
        </w:rPr>
      </w:pPr>
      <w:r w:rsidRPr="00886491">
        <w:rPr>
          <w:sz w:val="23"/>
          <w:szCs w:val="23"/>
        </w:rPr>
        <w:lastRenderedPageBreak/>
        <w:t>Secara faktual, penanganan masalah kebersihan lingkungan di Kelurahan Sanipah sempat mengalami stagnasi signifikan akibat perubahan kebijakan penutupan Tempat Pembuangan Akhir (TPA) lokal. Kebijakan penutupan ini memicu penumpukan sampah di berbagai sudut pemukiman karena tidak ada alternatif lokasi pembuangan akhir yang siap menampung volume sampah harian. Di sisi lain, keterbatasan armada pengangkut serta minurnya alokasi anggaran operasional dari dinas terkait menyebabkan kinerja penanganan kebersihan mengalami penurunan yang drastis.</w:t>
      </w:r>
    </w:p>
    <w:p w14:paraId="2073D66B" w14:textId="77777777" w:rsidR="00886491" w:rsidRDefault="00000000" w:rsidP="00886491">
      <w:pPr>
        <w:spacing w:before="20" w:line="276" w:lineRule="auto"/>
        <w:ind w:left="360" w:firstLine="720"/>
        <w:jc w:val="both"/>
      </w:pPr>
      <w:r>
        <w:t>Melihat situasi kritis tersebut, Pemerintah Kelurahan Sanipah berinisiatif meluncurkan sebuah terobosan lokal melalui Program Gerakan Sanipah Bersih (GSB). Program ini didesain sebagai skema pengelolaan sampah mandiri yang mengedepankan asas gotong royong dan kemitraan aktif bersama warga. Keberadaan GSB diarahkan bukan</w:t>
      </w:r>
      <w:r>
        <w:rPr>
          <w:spacing w:val="40"/>
        </w:rPr>
        <w:t xml:space="preserve"> </w:t>
      </w:r>
      <w:r>
        <w:t>sebatas instrumen teknis pengangkutan sampah semata, melainkan dirancang sebagai katalisator perubahan perilaku sosial kebersihan lingkungan di tingkat akar rumput. Melalui pendekatan integratif ini, program diharapkan mampu meminimalisasi ketergantungan penuh pada fasilitas pemerintah kabupaten yang serba terbatas.</w:t>
      </w:r>
    </w:p>
    <w:p w14:paraId="66198E41" w14:textId="77777777" w:rsidR="00886491" w:rsidRDefault="00000000" w:rsidP="00886491">
      <w:pPr>
        <w:spacing w:before="20" w:line="276" w:lineRule="auto"/>
        <w:ind w:left="360" w:firstLine="720"/>
        <w:jc w:val="both"/>
      </w:pPr>
      <w:r>
        <w:t>Namun, dalam perjalanannya yang sudah memasuki beberapa fase implementasi, efektivitas GSB masih dipertanyakan. Penumpukan sampah ilegal secara sporadis di lahan-lahan kosong serta keluhan warga mengenai jadwal ritasi pengangkutan yang tidak menentu mengindikasikan adanya disonansi antara perencanaan normatif program dengan realitas di lapangan. Oleh karena itu, sebuah kajian ilmiah mendalam mengenai evaluasi kebijakan program mutlak diperlukan. Evaluasi ini memfokuskan analisis pada sejauh mana capaian keberhasilan program serta mengurai simpul-simpul hambatan, baik dari dimensi internal birokrasi maupun tekanan eksternal kewilayahan.</w:t>
      </w:r>
    </w:p>
    <w:p w14:paraId="1ABE5D8D" w14:textId="62BF75DD" w:rsidR="006B71C6" w:rsidRDefault="00000000" w:rsidP="00886491">
      <w:pPr>
        <w:spacing w:before="20" w:line="276" w:lineRule="auto"/>
        <w:ind w:left="360" w:firstLine="720"/>
        <w:jc w:val="both"/>
      </w:pPr>
      <w:r>
        <w:t>Berdasarkan latar belakang permasalahan tersebut, penelitian ini secara khusus bertujuan untuk menganalisis pelaksanaan kebijakan Program Gerakan Sanipah Bersih</w:t>
      </w:r>
      <w:r>
        <w:rPr>
          <w:spacing w:val="80"/>
        </w:rPr>
        <w:t xml:space="preserve"> </w:t>
      </w:r>
      <w:r>
        <w:t>(GSB) melalui kriteria evaluasi kebijakan serta mengidentifikasi faktor-faktor yang menjadi penghambat keberhasilannya. Untuk mencapai tujuan tersebut, penelitian ini dirumuskan ke dalam dua pertanyaan utama: (1) Bagaimana pelaksanaan kebijakan Program Gerakan Sanipah Bersih (GSB) di Kelurahan Sanipah, Kecamatan Samboja, Kabupaten Kutai Kartanegara ditinjau dari kriteria efektivitas, efisiensi, kecukupan, pemerataan, responsivitas, dan ketepatan? serta (2) Apa saja hambatan internal dan eksternal yang dihadapi dalam pelaksanaan Program Gerakan Sanipah Bersih (GSB) di wilayah tersebut? Penjelasan atas kedua pertanyaan ini diharapkan dapat memberikan gambaran komprehensif sekaligus dasar pertimbangan evaluatif bagi perbaikan kebijakan pengelolaan sampah berbasis komunitas di tingkat kelurahan.</w:t>
      </w:r>
    </w:p>
    <w:p w14:paraId="1417AE8F" w14:textId="77777777" w:rsidR="006B71C6" w:rsidRDefault="00000000">
      <w:pPr>
        <w:pStyle w:val="Heading4"/>
        <w:spacing w:before="201"/>
      </w:pPr>
      <w:r>
        <w:t>Kerangka</w:t>
      </w:r>
      <w:r>
        <w:rPr>
          <w:spacing w:val="-4"/>
        </w:rPr>
        <w:t xml:space="preserve"> </w:t>
      </w:r>
      <w:r>
        <w:t>Dasar</w:t>
      </w:r>
      <w:r>
        <w:rPr>
          <w:spacing w:val="-3"/>
        </w:rPr>
        <w:t xml:space="preserve"> </w:t>
      </w:r>
      <w:r>
        <w:rPr>
          <w:spacing w:val="-4"/>
        </w:rPr>
        <w:t>Teori</w:t>
      </w:r>
    </w:p>
    <w:p w14:paraId="6B907099" w14:textId="77777777" w:rsidR="006B71C6" w:rsidRDefault="00000000">
      <w:pPr>
        <w:pStyle w:val="Heading5"/>
        <w:spacing w:before="39"/>
      </w:pPr>
      <w:r>
        <w:t>Evaluasi</w:t>
      </w:r>
      <w:r>
        <w:rPr>
          <w:spacing w:val="-2"/>
        </w:rPr>
        <w:t xml:space="preserve"> </w:t>
      </w:r>
      <w:r>
        <w:t>Kebijakan</w:t>
      </w:r>
      <w:r>
        <w:rPr>
          <w:spacing w:val="-5"/>
        </w:rPr>
        <w:t xml:space="preserve"> </w:t>
      </w:r>
      <w:r>
        <w:rPr>
          <w:spacing w:val="-2"/>
        </w:rPr>
        <w:t>Publik</w:t>
      </w:r>
    </w:p>
    <w:p w14:paraId="7F3FD877" w14:textId="38DD9429" w:rsidR="006B71C6" w:rsidRDefault="00000000" w:rsidP="00886491">
      <w:pPr>
        <w:pStyle w:val="BodyText"/>
        <w:spacing w:before="40" w:line="276" w:lineRule="auto"/>
        <w:ind w:left="360" w:right="-64" w:firstLine="720"/>
        <w:jc w:val="both"/>
      </w:pPr>
      <w:r>
        <w:t>Evaluasi kebijakan menurut William N. Dunn merupakan instrumen analisis kritis untuk menilai performa suatu program aksi pemerintah dalam menyelesaikan masalah publik melalui tiga fungsi utama, yakni memberikan informasi kinerja yang valid, memfasilitasi klarifikasi dan kritik atas nilai dasar kebijakan, serta memberi sumbangan bagi rekomendasi</w:t>
      </w:r>
      <w:r w:rsidR="00886491">
        <w:t xml:space="preserve"> </w:t>
      </w:r>
      <w:r>
        <w:t>perumusan masalah (Hasbullah &amp; Anam, 2019; Wahab, dalam Hasbullah &amp; Anam, 2019). Lester dan Stewart serta Anderson menegaskan bahwa evaluasi bertugas menentukan konsekuensi kebijakan dengan menilai substansi, implementasi, hingga dampaknya berdasarkan</w:t>
      </w:r>
      <w:r>
        <w:rPr>
          <w:spacing w:val="-3"/>
        </w:rPr>
        <w:t xml:space="preserve"> </w:t>
      </w:r>
      <w:r>
        <w:t>kriteria</w:t>
      </w:r>
      <w:r>
        <w:rPr>
          <w:spacing w:val="-2"/>
        </w:rPr>
        <w:t xml:space="preserve"> </w:t>
      </w:r>
      <w:r>
        <w:t>yang</w:t>
      </w:r>
      <w:r>
        <w:rPr>
          <w:spacing w:val="-2"/>
        </w:rPr>
        <w:t xml:space="preserve"> </w:t>
      </w:r>
      <w:r>
        <w:t>ditetapkan</w:t>
      </w:r>
      <w:r>
        <w:rPr>
          <w:spacing w:val="-2"/>
        </w:rPr>
        <w:t xml:space="preserve"> </w:t>
      </w:r>
      <w:r>
        <w:t>(Hasbullah</w:t>
      </w:r>
      <w:r>
        <w:rPr>
          <w:spacing w:val="-3"/>
        </w:rPr>
        <w:t xml:space="preserve"> </w:t>
      </w:r>
      <w:r>
        <w:t>&amp;</w:t>
      </w:r>
      <w:r>
        <w:rPr>
          <w:spacing w:val="-1"/>
        </w:rPr>
        <w:t xml:space="preserve"> </w:t>
      </w:r>
      <w:r>
        <w:t>Anam,</w:t>
      </w:r>
      <w:r>
        <w:rPr>
          <w:spacing w:val="-2"/>
        </w:rPr>
        <w:t xml:space="preserve"> </w:t>
      </w:r>
      <w:r>
        <w:t>2019;</w:t>
      </w:r>
      <w:r>
        <w:rPr>
          <w:spacing w:val="-4"/>
        </w:rPr>
        <w:t xml:space="preserve"> </w:t>
      </w:r>
      <w:r>
        <w:t>Hardiyanti,</w:t>
      </w:r>
      <w:r>
        <w:rPr>
          <w:spacing w:val="-4"/>
        </w:rPr>
        <w:t xml:space="preserve"> </w:t>
      </w:r>
      <w:r>
        <w:t xml:space="preserve">2021). Kerangka evaluasi suatu program dapat ditinjau melalui berbagai pendekatan teoretis, mulai dari </w:t>
      </w:r>
      <w:r>
        <w:rPr>
          <w:i/>
        </w:rPr>
        <w:t>Responsive</w:t>
      </w:r>
      <w:r>
        <w:rPr>
          <w:i/>
          <w:spacing w:val="18"/>
        </w:rPr>
        <w:t xml:space="preserve"> </w:t>
      </w:r>
      <w:r>
        <w:rPr>
          <w:i/>
        </w:rPr>
        <w:t>Evaluation</w:t>
      </w:r>
      <w:r>
        <w:rPr>
          <w:i/>
          <w:spacing w:val="19"/>
        </w:rPr>
        <w:t xml:space="preserve"> </w:t>
      </w:r>
      <w:r>
        <w:rPr>
          <w:i/>
        </w:rPr>
        <w:t>Model</w:t>
      </w:r>
      <w:r>
        <w:rPr>
          <w:i/>
          <w:spacing w:val="18"/>
        </w:rPr>
        <w:t xml:space="preserve"> </w:t>
      </w:r>
      <w:r>
        <w:t>oleh</w:t>
      </w:r>
      <w:r>
        <w:rPr>
          <w:spacing w:val="17"/>
        </w:rPr>
        <w:t xml:space="preserve"> </w:t>
      </w:r>
      <w:r>
        <w:t>Robert</w:t>
      </w:r>
      <w:r>
        <w:rPr>
          <w:spacing w:val="17"/>
        </w:rPr>
        <w:t xml:space="preserve"> </w:t>
      </w:r>
      <w:r>
        <w:t>Stake,</w:t>
      </w:r>
      <w:r>
        <w:rPr>
          <w:spacing w:val="20"/>
        </w:rPr>
        <w:t xml:space="preserve"> </w:t>
      </w:r>
      <w:r>
        <w:rPr>
          <w:i/>
        </w:rPr>
        <w:t>Goal</w:t>
      </w:r>
      <w:r>
        <w:rPr>
          <w:i/>
          <w:spacing w:val="19"/>
        </w:rPr>
        <w:t xml:space="preserve"> </w:t>
      </w:r>
      <w:r>
        <w:rPr>
          <w:i/>
        </w:rPr>
        <w:t>Based</w:t>
      </w:r>
      <w:r>
        <w:rPr>
          <w:i/>
          <w:spacing w:val="20"/>
        </w:rPr>
        <w:t xml:space="preserve"> </w:t>
      </w:r>
      <w:r>
        <w:rPr>
          <w:i/>
        </w:rPr>
        <w:t>Evaluation</w:t>
      </w:r>
      <w:r>
        <w:rPr>
          <w:i/>
          <w:spacing w:val="18"/>
        </w:rPr>
        <w:t xml:space="preserve"> </w:t>
      </w:r>
      <w:r>
        <w:rPr>
          <w:i/>
        </w:rPr>
        <w:t>Model</w:t>
      </w:r>
      <w:r>
        <w:rPr>
          <w:i/>
          <w:spacing w:val="20"/>
        </w:rPr>
        <w:t xml:space="preserve"> </w:t>
      </w:r>
      <w:r>
        <w:t>oleh</w:t>
      </w:r>
      <w:r>
        <w:rPr>
          <w:spacing w:val="18"/>
        </w:rPr>
        <w:t xml:space="preserve"> </w:t>
      </w:r>
      <w:r>
        <w:rPr>
          <w:spacing w:val="-2"/>
        </w:rPr>
        <w:t>Ralph</w:t>
      </w:r>
    </w:p>
    <w:p w14:paraId="4F6056E0" w14:textId="77777777" w:rsidR="006B71C6" w:rsidRDefault="00000000">
      <w:pPr>
        <w:pStyle w:val="BodyText"/>
        <w:spacing w:line="276" w:lineRule="auto"/>
        <w:ind w:left="360" w:right="355"/>
        <w:jc w:val="both"/>
      </w:pPr>
      <w:r>
        <w:lastRenderedPageBreak/>
        <w:t xml:space="preserve">W. Tyler, </w:t>
      </w:r>
      <w:r>
        <w:rPr>
          <w:i/>
        </w:rPr>
        <w:t xml:space="preserve">Goal Free Evaluation Model </w:t>
      </w:r>
      <w:r>
        <w:t xml:space="preserve">oleh Michael Scriven, hingga </w:t>
      </w:r>
      <w:r>
        <w:rPr>
          <w:i/>
        </w:rPr>
        <w:t xml:space="preserve">CIPP Model </w:t>
      </w:r>
      <w:r>
        <w:t>oleh Daniel Stufflebeam (Akbar &amp; Mohi, 2018). Secara operasional, Dunn merumuskan enam indikator utama sebagai tolok ukur evaluasi kebijakan, meliputi efektivitas untuk mengukur ketercapaian hasil yang diharapkan, efisiensi untuk mengukur jumlah usaha atau biaya yang diperlukan, kecukupan untuk menilai seberapa jauh pencapaian memecahkan masalah, pemerataan untuk memastikan keadilan distribusi manfaat, responsivitas untuk mengukur kepuasan kebutuhan kelompok sasaran, serta ketepatan (</w:t>
      </w:r>
      <w:r>
        <w:rPr>
          <w:i/>
        </w:rPr>
        <w:t>appropriateness</w:t>
      </w:r>
      <w:r>
        <w:t>) untuk menilai kelayakan dan kegunaan substantif dari tujuan kebijakan itu sendiri terhadap realitas kebutuhan riil masyarakat (Putra &amp; Ismaniar, 2020; Winarta, Raka, &amp; Sumada, 2020).</w:t>
      </w:r>
    </w:p>
    <w:p w14:paraId="3DF19CC7" w14:textId="77777777" w:rsidR="006B71C6" w:rsidRDefault="006B71C6">
      <w:pPr>
        <w:pStyle w:val="BodyText"/>
        <w:spacing w:before="41"/>
      </w:pPr>
    </w:p>
    <w:p w14:paraId="79184A1E" w14:textId="77777777" w:rsidR="006B71C6" w:rsidRDefault="00000000">
      <w:pPr>
        <w:pStyle w:val="Heading5"/>
      </w:pPr>
      <w:r>
        <w:t>Implementasi</w:t>
      </w:r>
      <w:r>
        <w:rPr>
          <w:spacing w:val="-7"/>
        </w:rPr>
        <w:t xml:space="preserve"> </w:t>
      </w:r>
      <w:r>
        <w:t>dan</w:t>
      </w:r>
      <w:r>
        <w:rPr>
          <w:spacing w:val="-6"/>
        </w:rPr>
        <w:t xml:space="preserve"> </w:t>
      </w:r>
      <w:r>
        <w:t>Hambatan</w:t>
      </w:r>
      <w:r>
        <w:rPr>
          <w:spacing w:val="-6"/>
        </w:rPr>
        <w:t xml:space="preserve"> </w:t>
      </w:r>
      <w:r>
        <w:rPr>
          <w:spacing w:val="-2"/>
        </w:rPr>
        <w:t>Kebijakan</w:t>
      </w:r>
    </w:p>
    <w:p w14:paraId="33E05A35" w14:textId="77777777" w:rsidR="006B71C6" w:rsidRDefault="00000000">
      <w:pPr>
        <w:pStyle w:val="BodyText"/>
        <w:spacing w:before="39" w:line="276" w:lineRule="auto"/>
        <w:ind w:left="360" w:right="361" w:firstLine="719"/>
        <w:jc w:val="both"/>
      </w:pPr>
      <w:r>
        <w:t>Menurut teori</w:t>
      </w:r>
      <w:r>
        <w:rPr>
          <w:spacing w:val="-3"/>
        </w:rPr>
        <w:t xml:space="preserve"> </w:t>
      </w:r>
      <w:r>
        <w:t>kebijakan publik, proses implementasi bukanlah jalur</w:t>
      </w:r>
      <w:r>
        <w:rPr>
          <w:spacing w:val="-1"/>
        </w:rPr>
        <w:t xml:space="preserve"> </w:t>
      </w:r>
      <w:r>
        <w:t>linier</w:t>
      </w:r>
      <w:r>
        <w:rPr>
          <w:spacing w:val="-1"/>
        </w:rPr>
        <w:t xml:space="preserve"> </w:t>
      </w:r>
      <w:r>
        <w:t>yang</w:t>
      </w:r>
      <w:r>
        <w:rPr>
          <w:spacing w:val="-2"/>
        </w:rPr>
        <w:t xml:space="preserve"> </w:t>
      </w:r>
      <w:r>
        <w:t>bebas hambatan, melainkan medan kompleks yang dipengaruhi oleh kecukupan sumber daya serta dinamika lingkungan eksternal. Keterbatasan sumber daya manusia, minimnya alokasi pembiayaan, serta sarana prasarana yang belum memadai sering kali menjadi tantangan</w:t>
      </w:r>
      <w:r>
        <w:rPr>
          <w:spacing w:val="40"/>
        </w:rPr>
        <w:t xml:space="preserve"> </w:t>
      </w:r>
      <w:r>
        <w:t xml:space="preserve">utama yang menghambat kelancaran proses pengoperasian program di lapangan (Hadomuan &amp; Tuti, 2022; Tuhumury, Laurens, &amp; Tuanaya, 2024; Umar, Nurmala, &amp; Saputra, 2020). Selain aspek internal birokrasi, hambatan eksternal diartikan sebagai variabel makro yang berada di luar kendali teknis pengelola program, namun memiliki daya determinasi absolut terhadap capaian </w:t>
      </w:r>
      <w:r>
        <w:rPr>
          <w:i/>
        </w:rPr>
        <w:t xml:space="preserve">output </w:t>
      </w:r>
      <w:r>
        <w:t>kebijakan secara berkelanjutan. Variabel eksternal tersebut meliputi konfigurasi geografis wilayah dan kondisi jalur transportasi yang kurang mendukung (Arpandi &amp; Aminah, 2023), tingkat kesadaran serta kedisiplinan kultural masyarakat dalam memilah dan membuang sampah (Raudah, Amalia, &amp; Nida, 2022; Rengganis, Rahmaningrum, &amp; Luhur, 2021), hingga dinamika penyesuaian regulasi serta pergeseran tata ruang akibat mega proyek pembangunan sektoral kawasan Ibu Kota Negara (IKN) di sekitar wilayah administrasi program (Ramadoni, Sanata, &amp; Gegana, 2023; Ritonga et al., 2023).</w:t>
      </w:r>
    </w:p>
    <w:p w14:paraId="40F18017" w14:textId="77777777" w:rsidR="006B71C6" w:rsidRDefault="006B71C6">
      <w:pPr>
        <w:pStyle w:val="BodyText"/>
        <w:spacing w:before="40"/>
      </w:pPr>
    </w:p>
    <w:p w14:paraId="0BCBCE39" w14:textId="77777777" w:rsidR="006B71C6" w:rsidRDefault="00000000">
      <w:pPr>
        <w:pStyle w:val="Heading4"/>
      </w:pPr>
      <w:r>
        <w:t>Metode</w:t>
      </w:r>
      <w:r>
        <w:rPr>
          <w:spacing w:val="-1"/>
        </w:rPr>
        <w:t xml:space="preserve"> </w:t>
      </w:r>
      <w:r>
        <w:rPr>
          <w:spacing w:val="-2"/>
        </w:rPr>
        <w:t>Penelitian</w:t>
      </w:r>
    </w:p>
    <w:p w14:paraId="553F5598" w14:textId="0287A9C6" w:rsidR="006B71C6" w:rsidRDefault="00000000" w:rsidP="00E021A4">
      <w:pPr>
        <w:pStyle w:val="BodyText"/>
        <w:spacing w:before="42" w:line="276" w:lineRule="auto"/>
        <w:ind w:left="360" w:right="362" w:firstLine="719"/>
        <w:jc w:val="both"/>
      </w:pPr>
      <w:r>
        <w:t>Penelitian ini menggunakan pendekatan kualitatif dengan jenis deskriptif analitis untuk mengeksplorasi secara mendalam pelaksanaan dan evaluasi kebijakan program kebersihan</w:t>
      </w:r>
      <w:r>
        <w:rPr>
          <w:spacing w:val="-3"/>
        </w:rPr>
        <w:t xml:space="preserve"> </w:t>
      </w:r>
      <w:r>
        <w:t>di</w:t>
      </w:r>
      <w:r>
        <w:rPr>
          <w:spacing w:val="-4"/>
        </w:rPr>
        <w:t xml:space="preserve"> </w:t>
      </w:r>
      <w:r>
        <w:t>tingkat</w:t>
      </w:r>
      <w:r>
        <w:rPr>
          <w:spacing w:val="-4"/>
        </w:rPr>
        <w:t xml:space="preserve"> </w:t>
      </w:r>
      <w:r>
        <w:t>lokal.</w:t>
      </w:r>
      <w:r>
        <w:rPr>
          <w:spacing w:val="-4"/>
        </w:rPr>
        <w:t xml:space="preserve"> </w:t>
      </w:r>
      <w:r>
        <w:t>Lokus</w:t>
      </w:r>
      <w:r>
        <w:rPr>
          <w:spacing w:val="-4"/>
        </w:rPr>
        <w:t xml:space="preserve"> </w:t>
      </w:r>
      <w:r>
        <w:t>penelitian</w:t>
      </w:r>
      <w:r>
        <w:rPr>
          <w:spacing w:val="-4"/>
        </w:rPr>
        <w:t xml:space="preserve"> </w:t>
      </w:r>
      <w:r>
        <w:t>ditetapkan</w:t>
      </w:r>
      <w:r>
        <w:rPr>
          <w:spacing w:val="-3"/>
        </w:rPr>
        <w:t xml:space="preserve"> </w:t>
      </w:r>
      <w:r>
        <w:t>secara</w:t>
      </w:r>
      <w:r>
        <w:rPr>
          <w:spacing w:val="-5"/>
        </w:rPr>
        <w:t xml:space="preserve"> </w:t>
      </w:r>
      <w:r>
        <w:t>spesifik</w:t>
      </w:r>
      <w:r>
        <w:rPr>
          <w:spacing w:val="-4"/>
        </w:rPr>
        <w:t xml:space="preserve"> </w:t>
      </w:r>
      <w:r>
        <w:t>di</w:t>
      </w:r>
      <w:r>
        <w:rPr>
          <w:spacing w:val="-4"/>
        </w:rPr>
        <w:t xml:space="preserve"> </w:t>
      </w:r>
      <w:r>
        <w:t>Kelurahan</w:t>
      </w:r>
      <w:r>
        <w:rPr>
          <w:spacing w:val="-2"/>
        </w:rPr>
        <w:t xml:space="preserve"> </w:t>
      </w:r>
      <w:r>
        <w:t>Sanipah, Kecamatan Samboja, Kabupaten Kutai Kartanegara, Provinsi Kalimantan Timur, dengan waktu pelaksanaan pengumpulan data yang berlangsung dari bulan Juni hingga November 2025.</w:t>
      </w:r>
      <w:r>
        <w:rPr>
          <w:spacing w:val="-3"/>
        </w:rPr>
        <w:t xml:space="preserve"> </w:t>
      </w:r>
      <w:r>
        <w:t>Fokus</w:t>
      </w:r>
      <w:r>
        <w:rPr>
          <w:spacing w:val="-3"/>
        </w:rPr>
        <w:t xml:space="preserve"> </w:t>
      </w:r>
      <w:r>
        <w:t>dalam</w:t>
      </w:r>
      <w:r>
        <w:rPr>
          <w:spacing w:val="-2"/>
        </w:rPr>
        <w:t xml:space="preserve"> </w:t>
      </w:r>
      <w:r>
        <w:t>kajian</w:t>
      </w:r>
      <w:r>
        <w:rPr>
          <w:spacing w:val="-1"/>
        </w:rPr>
        <w:t xml:space="preserve"> </w:t>
      </w:r>
      <w:r>
        <w:t>evaluatif</w:t>
      </w:r>
      <w:r>
        <w:rPr>
          <w:spacing w:val="-2"/>
        </w:rPr>
        <w:t xml:space="preserve"> </w:t>
      </w:r>
      <w:r>
        <w:t>ini</w:t>
      </w:r>
      <w:r>
        <w:rPr>
          <w:spacing w:val="-3"/>
        </w:rPr>
        <w:t xml:space="preserve"> </w:t>
      </w:r>
      <w:r>
        <w:t>diarahkan</w:t>
      </w:r>
      <w:r>
        <w:rPr>
          <w:spacing w:val="-2"/>
        </w:rPr>
        <w:t xml:space="preserve"> </w:t>
      </w:r>
      <w:r>
        <w:t>pada</w:t>
      </w:r>
      <w:r>
        <w:rPr>
          <w:spacing w:val="-1"/>
        </w:rPr>
        <w:t xml:space="preserve"> </w:t>
      </w:r>
      <w:r>
        <w:t>enam</w:t>
      </w:r>
      <w:r>
        <w:rPr>
          <w:spacing w:val="-5"/>
        </w:rPr>
        <w:t xml:space="preserve"> </w:t>
      </w:r>
      <w:r>
        <w:t>kriteria</w:t>
      </w:r>
      <w:r>
        <w:rPr>
          <w:spacing w:val="-1"/>
        </w:rPr>
        <w:t xml:space="preserve"> </w:t>
      </w:r>
      <w:r>
        <w:t>utama</w:t>
      </w:r>
      <w:r>
        <w:rPr>
          <w:spacing w:val="-1"/>
        </w:rPr>
        <w:t xml:space="preserve"> </w:t>
      </w:r>
      <w:r>
        <w:t>menurut</w:t>
      </w:r>
      <w:r>
        <w:rPr>
          <w:spacing w:val="-3"/>
        </w:rPr>
        <w:t xml:space="preserve"> </w:t>
      </w:r>
      <w:r>
        <w:t>kerangka teori William N. Dunn yang meliputi efektivitas, efisiensi, kecukupan, pemerataan, responsivitas,</w:t>
      </w:r>
      <w:r>
        <w:rPr>
          <w:spacing w:val="73"/>
        </w:rPr>
        <w:t xml:space="preserve"> </w:t>
      </w:r>
      <w:r>
        <w:t>dan</w:t>
      </w:r>
      <w:r>
        <w:rPr>
          <w:spacing w:val="76"/>
        </w:rPr>
        <w:t xml:space="preserve"> </w:t>
      </w:r>
      <w:r>
        <w:t>ketepatan</w:t>
      </w:r>
      <w:r>
        <w:rPr>
          <w:spacing w:val="76"/>
        </w:rPr>
        <w:t xml:space="preserve"> </w:t>
      </w:r>
      <w:r>
        <w:t>program,</w:t>
      </w:r>
      <w:r>
        <w:rPr>
          <w:spacing w:val="78"/>
        </w:rPr>
        <w:t xml:space="preserve"> </w:t>
      </w:r>
      <w:r>
        <w:t>serta</w:t>
      </w:r>
      <w:r>
        <w:rPr>
          <w:spacing w:val="76"/>
        </w:rPr>
        <w:t xml:space="preserve"> </w:t>
      </w:r>
      <w:r>
        <w:t>mengurai</w:t>
      </w:r>
      <w:r>
        <w:rPr>
          <w:spacing w:val="75"/>
        </w:rPr>
        <w:t xml:space="preserve"> </w:t>
      </w:r>
      <w:r>
        <w:t>hambatan</w:t>
      </w:r>
      <w:r>
        <w:rPr>
          <w:spacing w:val="76"/>
        </w:rPr>
        <w:t xml:space="preserve"> </w:t>
      </w:r>
      <w:r>
        <w:t>operasional</w:t>
      </w:r>
      <w:r>
        <w:rPr>
          <w:spacing w:val="76"/>
        </w:rPr>
        <w:t xml:space="preserve"> </w:t>
      </w:r>
      <w:r>
        <w:t>baik</w:t>
      </w:r>
      <w:r>
        <w:rPr>
          <w:spacing w:val="76"/>
        </w:rPr>
        <w:t xml:space="preserve"> </w:t>
      </w:r>
      <w:r>
        <w:rPr>
          <w:spacing w:val="-4"/>
        </w:rPr>
        <w:t>yang</w:t>
      </w:r>
      <w:r w:rsidR="00E021A4">
        <w:t xml:space="preserve"> b</w:t>
      </w:r>
      <w:r>
        <w:t xml:space="preserve">ersifat internal kelembagaan maupun intervensi variabel eksternal makro. Untuk mendapatkan data yang kredibel, penentuan informan dalam penelitian ini dilakukan dengan menggunakan teknik purposive sampling, yaitu pemilihan sampel berdasarkan pertimbangan dan kriteria tertentu yang relevan dengan tujuan penelitian demi memperoleh data yang kaya dan representatif. Melalui teknik tersebut, peneliti menetapkan total 17 (tujuh belas) orang informan kunci yang terdiri dari 1 orang Lurah Sanipah, 1 orang Kepala Dinas Lingkungan Hidup, 1 orang Ketua Program </w:t>
      </w:r>
      <w:r>
        <w:lastRenderedPageBreak/>
        <w:t>GSB, 5 orang Ketua RT, serta 9 orang warga masyarakat Kelurahan Sanipah selaku kelompok sasaran penerima manfaat langsung dari keberadaan program kebersihan ini.</w:t>
      </w:r>
    </w:p>
    <w:p w14:paraId="79C394DD" w14:textId="77777777" w:rsidR="006B71C6" w:rsidRDefault="00000000">
      <w:pPr>
        <w:pStyle w:val="BodyText"/>
        <w:spacing w:before="1" w:line="276" w:lineRule="auto"/>
        <w:ind w:left="360" w:right="359" w:firstLine="719"/>
        <w:jc w:val="both"/>
      </w:pPr>
      <w:r>
        <w:t>Instrumen pengumpulan data dalam riset ini bertumpu pada tiga teknik utama yang saling melengkapi, yaitu wawancara mendalam, observasi partisipatif terbatas, dan studi dokumentasi. Wawancara dilakukan bersama para informan untuk menggali persepsi, keluhan, dan komitmen para pihak terkait GSB, sedangkan teknik dokumentasi diterapkan untuk menghimpun data tertulis non-statistik seperti laporan realisasi keuangan swadaya, profil monografi kelurahan, serta berkas administrasi penelitian. Sementara itu, observasi lapangan dijalankan dengan mengamati langsung proses bongkar muat sampah oleh petugas, kondisi fisik Tempat Pembuangan Sementara (TPS), serta hambatan akses jalan tanah berlumpur menuju Tempat Pembuangan Akhir (TPA) Sanipah. Seluruh data mentah yang telah dikumpulkan dari lapangan kemudian dianalisis secara kualitatif dengan mengadopsi model interaktif dari Miles, Huberman, dan Saldana (2014) yang terdiri dari tiga tahapan</w:t>
      </w:r>
      <w:r>
        <w:rPr>
          <w:spacing w:val="40"/>
        </w:rPr>
        <w:t xml:space="preserve"> </w:t>
      </w:r>
      <w:r>
        <w:t>yang berjalan secara simultan. Tahap pertama adalah reduksi data untuk menyederhanakan dan</w:t>
      </w:r>
      <w:r>
        <w:rPr>
          <w:spacing w:val="-1"/>
        </w:rPr>
        <w:t xml:space="preserve"> </w:t>
      </w:r>
      <w:r>
        <w:t>menajamkan</w:t>
      </w:r>
      <w:r>
        <w:rPr>
          <w:spacing w:val="-1"/>
        </w:rPr>
        <w:t xml:space="preserve"> </w:t>
      </w:r>
      <w:r>
        <w:t>catatan</w:t>
      </w:r>
      <w:r>
        <w:rPr>
          <w:spacing w:val="-1"/>
        </w:rPr>
        <w:t xml:space="preserve"> </w:t>
      </w:r>
      <w:r>
        <w:t>lapangan,</w:t>
      </w:r>
      <w:r>
        <w:rPr>
          <w:spacing w:val="-1"/>
        </w:rPr>
        <w:t xml:space="preserve"> </w:t>
      </w:r>
      <w:r>
        <w:t>diikuti</w:t>
      </w:r>
      <w:r>
        <w:rPr>
          <w:spacing w:val="-3"/>
        </w:rPr>
        <w:t xml:space="preserve"> </w:t>
      </w:r>
      <w:r>
        <w:t>dengan</w:t>
      </w:r>
      <w:r>
        <w:rPr>
          <w:spacing w:val="-1"/>
        </w:rPr>
        <w:t xml:space="preserve"> </w:t>
      </w:r>
      <w:r>
        <w:t>penyajian</w:t>
      </w:r>
      <w:r>
        <w:rPr>
          <w:spacing w:val="-1"/>
        </w:rPr>
        <w:t xml:space="preserve"> </w:t>
      </w:r>
      <w:r>
        <w:t>data</w:t>
      </w:r>
      <w:r>
        <w:rPr>
          <w:spacing w:val="-1"/>
        </w:rPr>
        <w:t xml:space="preserve"> </w:t>
      </w:r>
      <w:r>
        <w:t>(data</w:t>
      </w:r>
      <w:r>
        <w:rPr>
          <w:spacing w:val="-1"/>
        </w:rPr>
        <w:t xml:space="preserve"> </w:t>
      </w:r>
      <w:r>
        <w:t>display)</w:t>
      </w:r>
      <w:r>
        <w:rPr>
          <w:spacing w:val="-2"/>
        </w:rPr>
        <w:t xml:space="preserve"> </w:t>
      </w:r>
      <w:r>
        <w:t>dalam</w:t>
      </w:r>
      <w:r>
        <w:rPr>
          <w:spacing w:val="-2"/>
        </w:rPr>
        <w:t xml:space="preserve"> </w:t>
      </w:r>
      <w:r>
        <w:t>bentuk teks naratif deskriptif yang disusun secara sistematis, hingga tahap akhir berupa penarikan kesimpulan dan verifikasi guna menjawab pertanyaan penelitian secara kuat, akurat, dan</w:t>
      </w:r>
      <w:r>
        <w:rPr>
          <w:spacing w:val="40"/>
        </w:rPr>
        <w:t xml:space="preserve"> </w:t>
      </w:r>
      <w:r>
        <w:t>valid sesuai standar penulisan karya ilmiah.</w:t>
      </w:r>
    </w:p>
    <w:p w14:paraId="5F32CAA9" w14:textId="77777777" w:rsidR="006B71C6" w:rsidRDefault="006B71C6">
      <w:pPr>
        <w:pStyle w:val="BodyText"/>
        <w:spacing w:before="17"/>
      </w:pPr>
    </w:p>
    <w:p w14:paraId="3A959049" w14:textId="77777777" w:rsidR="006B71C6" w:rsidRDefault="00000000">
      <w:pPr>
        <w:pStyle w:val="Heading4"/>
      </w:pPr>
      <w:r>
        <w:t>Hasil</w:t>
      </w:r>
      <w:r>
        <w:rPr>
          <w:spacing w:val="-2"/>
        </w:rPr>
        <w:t xml:space="preserve"> </w:t>
      </w:r>
      <w:r>
        <w:t>Penelitian</w:t>
      </w:r>
      <w:r>
        <w:rPr>
          <w:spacing w:val="-3"/>
        </w:rPr>
        <w:t xml:space="preserve"> </w:t>
      </w:r>
      <w:r>
        <w:t>dan</w:t>
      </w:r>
      <w:r>
        <w:rPr>
          <w:spacing w:val="-3"/>
        </w:rPr>
        <w:t xml:space="preserve"> </w:t>
      </w:r>
      <w:r>
        <w:rPr>
          <w:spacing w:val="-2"/>
        </w:rPr>
        <w:t>Pembahasan</w:t>
      </w:r>
    </w:p>
    <w:p w14:paraId="16CD00A9" w14:textId="77777777" w:rsidR="006B71C6" w:rsidRDefault="00000000">
      <w:pPr>
        <w:pStyle w:val="Heading5"/>
        <w:spacing w:before="39"/>
      </w:pPr>
      <w:r>
        <w:t>Pelaksanaan</w:t>
      </w:r>
      <w:r>
        <w:rPr>
          <w:spacing w:val="-7"/>
        </w:rPr>
        <w:t xml:space="preserve"> </w:t>
      </w:r>
      <w:r>
        <w:t>Kebijakan</w:t>
      </w:r>
      <w:r>
        <w:rPr>
          <w:spacing w:val="-5"/>
        </w:rPr>
        <w:t xml:space="preserve"> </w:t>
      </w:r>
      <w:r>
        <w:t>Program</w:t>
      </w:r>
      <w:r>
        <w:rPr>
          <w:spacing w:val="-5"/>
        </w:rPr>
        <w:t xml:space="preserve"> </w:t>
      </w:r>
      <w:r>
        <w:t>Gerakan</w:t>
      </w:r>
      <w:r>
        <w:rPr>
          <w:spacing w:val="-6"/>
        </w:rPr>
        <w:t xml:space="preserve"> </w:t>
      </w:r>
      <w:r>
        <w:t>Sanipah</w:t>
      </w:r>
      <w:r>
        <w:rPr>
          <w:spacing w:val="-5"/>
        </w:rPr>
        <w:t xml:space="preserve"> </w:t>
      </w:r>
      <w:r>
        <w:t>Bersih</w:t>
      </w:r>
      <w:r>
        <w:rPr>
          <w:spacing w:val="-4"/>
        </w:rPr>
        <w:t xml:space="preserve"> </w:t>
      </w:r>
      <w:r>
        <w:rPr>
          <w:spacing w:val="-2"/>
        </w:rPr>
        <w:t>(GSB)</w:t>
      </w:r>
    </w:p>
    <w:p w14:paraId="519F1974" w14:textId="77777777" w:rsidR="006B71C6" w:rsidRDefault="00000000">
      <w:pPr>
        <w:pStyle w:val="BodyText"/>
        <w:spacing w:before="40" w:line="276" w:lineRule="auto"/>
        <w:ind w:left="360" w:right="362" w:firstLine="719"/>
        <w:jc w:val="both"/>
      </w:pPr>
      <w:r>
        <w:t>Analisis terhadap pelaksanaan Program Gerakan Sanipah Bersih (GSB) di Kelurahan Sanipah diuji secara komprehensif menggunakan enam kriteria evaluasi kebijakan publik yang dikembangkan oleh William N. Dunn, yaitu efektivitas, efisiensi, kecukupan, pemerataan, responsivitas, dan ketepatan. Berdasarkan hasil verifikasi data di lapangan, performa program ini menunjukkan adanya kesenjangan yang cukup lebar antara capaian dimensi sosial di tingkat hulu (kesadaran warga) dengan realitas operasional logistik di tingkat hilir (pengangkutan dan pemrosesan akhir).</w:t>
      </w:r>
    </w:p>
    <w:p w14:paraId="5FA04A9C" w14:textId="77777777" w:rsidR="006B71C6" w:rsidRDefault="00000000">
      <w:pPr>
        <w:pStyle w:val="Heading4"/>
        <w:numPr>
          <w:ilvl w:val="0"/>
          <w:numId w:val="2"/>
        </w:numPr>
        <w:tabs>
          <w:tab w:val="left" w:pos="629"/>
        </w:tabs>
        <w:spacing w:before="1"/>
        <w:ind w:left="629" w:hanging="269"/>
        <w:jc w:val="both"/>
      </w:pPr>
      <w:r>
        <w:t xml:space="preserve">Efektivitas </w:t>
      </w:r>
      <w:r>
        <w:rPr>
          <w:spacing w:val="-2"/>
        </w:rPr>
        <w:t>Program</w:t>
      </w:r>
    </w:p>
    <w:p w14:paraId="6B107D84" w14:textId="083FB399" w:rsidR="00886491" w:rsidRDefault="00000000" w:rsidP="00886491">
      <w:pPr>
        <w:pStyle w:val="BodyText"/>
        <w:spacing w:before="39" w:line="276" w:lineRule="auto"/>
        <w:ind w:left="360" w:right="361" w:firstLine="719"/>
        <w:jc w:val="both"/>
      </w:pPr>
      <w:r>
        <w:t>Efektivitas program dievaluasi berdasarkan sejauh mana target pengurangan volume sampah dan perubahan perilaku pembuangan limbah secara liar dapat ditekan secara signifikan. Secara konseptual, GSB menorehkan keberhasilan pada fase awal penjemputan sampah dari rumah ke rumah (door-to-door). Indikator keberhasilan ini diperkuat oleh pengakuan Bapak Gozali, Bapak Andi Muksin, dan Bapak Syarif (Ketua RT 15, 16, dan 18) yang</w:t>
      </w:r>
      <w:r>
        <w:rPr>
          <w:spacing w:val="73"/>
        </w:rPr>
        <w:t xml:space="preserve"> </w:t>
      </w:r>
      <w:r>
        <w:t>menyatakan</w:t>
      </w:r>
      <w:r>
        <w:rPr>
          <w:spacing w:val="74"/>
        </w:rPr>
        <w:t xml:space="preserve"> </w:t>
      </w:r>
      <w:r>
        <w:t>bahwa</w:t>
      </w:r>
      <w:r>
        <w:rPr>
          <w:spacing w:val="76"/>
        </w:rPr>
        <w:t xml:space="preserve"> </w:t>
      </w:r>
      <w:r>
        <w:t>program</w:t>
      </w:r>
      <w:r>
        <w:rPr>
          <w:spacing w:val="76"/>
        </w:rPr>
        <w:t xml:space="preserve"> </w:t>
      </w:r>
      <w:r>
        <w:t>ini</w:t>
      </w:r>
      <w:r>
        <w:rPr>
          <w:spacing w:val="74"/>
        </w:rPr>
        <w:t xml:space="preserve"> </w:t>
      </w:r>
      <w:r>
        <w:t>mempermudah</w:t>
      </w:r>
      <w:r>
        <w:rPr>
          <w:spacing w:val="78"/>
        </w:rPr>
        <w:t xml:space="preserve"> </w:t>
      </w:r>
      <w:r>
        <w:t>warga</w:t>
      </w:r>
      <w:r>
        <w:rPr>
          <w:spacing w:val="76"/>
        </w:rPr>
        <w:t xml:space="preserve"> </w:t>
      </w:r>
      <w:r>
        <w:t>dalam</w:t>
      </w:r>
      <w:r>
        <w:rPr>
          <w:spacing w:val="76"/>
        </w:rPr>
        <w:t xml:space="preserve"> </w:t>
      </w:r>
      <w:r>
        <w:t>membuang</w:t>
      </w:r>
      <w:r>
        <w:rPr>
          <w:spacing w:val="76"/>
        </w:rPr>
        <w:t xml:space="preserve"> </w:t>
      </w:r>
      <w:r>
        <w:rPr>
          <w:spacing w:val="-2"/>
        </w:rPr>
        <w:t>sampah</w:t>
      </w:r>
      <w:r w:rsidR="00886491">
        <w:rPr>
          <w:spacing w:val="-2"/>
        </w:rPr>
        <w:t xml:space="preserve"> </w:t>
      </w:r>
      <w:r>
        <w:t>domestik</w:t>
      </w:r>
      <w:r>
        <w:rPr>
          <w:spacing w:val="27"/>
        </w:rPr>
        <w:t xml:space="preserve"> </w:t>
      </w:r>
      <w:r>
        <w:t>sehingga lingkungan pemukiman menjadi lebih bersih dibandingkan era sebelum program terbentuk.</w:t>
      </w:r>
    </w:p>
    <w:p w14:paraId="0ED9B6BF" w14:textId="77777777" w:rsidR="00886491" w:rsidRDefault="00886491">
      <w:pPr>
        <w:rPr>
          <w:sz w:val="23"/>
          <w:szCs w:val="23"/>
        </w:rPr>
      </w:pPr>
      <w:r>
        <w:br w:type="page"/>
      </w:r>
    </w:p>
    <w:p w14:paraId="7BEB2D8F" w14:textId="77777777" w:rsidR="006B71C6" w:rsidRDefault="006B71C6" w:rsidP="00886491">
      <w:pPr>
        <w:pStyle w:val="BodyText"/>
        <w:spacing w:before="39" w:line="276" w:lineRule="auto"/>
        <w:ind w:left="360" w:right="361" w:firstLine="719"/>
        <w:jc w:val="both"/>
      </w:pPr>
    </w:p>
    <w:p w14:paraId="72AC2CBB" w14:textId="77777777" w:rsidR="006B71C6" w:rsidRDefault="00000000">
      <w:pPr>
        <w:pStyle w:val="Heading4"/>
        <w:spacing w:before="1"/>
        <w:ind w:left="3595" w:right="363" w:hanging="3035"/>
        <w:jc w:val="left"/>
      </w:pPr>
      <w:r>
        <w:t>Gambar</w:t>
      </w:r>
      <w:r>
        <w:rPr>
          <w:spacing w:val="-5"/>
        </w:rPr>
        <w:t xml:space="preserve"> </w:t>
      </w:r>
      <w:r>
        <w:t>1</w:t>
      </w:r>
      <w:r>
        <w:rPr>
          <w:spacing w:val="-3"/>
        </w:rPr>
        <w:t xml:space="preserve"> </w:t>
      </w:r>
      <w:r>
        <w:t>Pengangkutan</w:t>
      </w:r>
      <w:r>
        <w:rPr>
          <w:spacing w:val="-4"/>
        </w:rPr>
        <w:t xml:space="preserve"> </w:t>
      </w:r>
      <w:r>
        <w:t>Sampah</w:t>
      </w:r>
      <w:r>
        <w:rPr>
          <w:spacing w:val="-5"/>
        </w:rPr>
        <w:t xml:space="preserve"> </w:t>
      </w:r>
      <w:r>
        <w:t>Yang</w:t>
      </w:r>
      <w:r>
        <w:rPr>
          <w:spacing w:val="-5"/>
        </w:rPr>
        <w:t xml:space="preserve"> </w:t>
      </w:r>
      <w:r>
        <w:t>Dilakukan</w:t>
      </w:r>
      <w:r>
        <w:rPr>
          <w:spacing w:val="-5"/>
        </w:rPr>
        <w:t xml:space="preserve"> </w:t>
      </w:r>
      <w:r>
        <w:t>Oleh</w:t>
      </w:r>
      <w:r>
        <w:rPr>
          <w:spacing w:val="-5"/>
        </w:rPr>
        <w:t xml:space="preserve"> </w:t>
      </w:r>
      <w:r>
        <w:t>Petugas</w:t>
      </w:r>
      <w:r>
        <w:rPr>
          <w:spacing w:val="-6"/>
        </w:rPr>
        <w:t xml:space="preserve"> </w:t>
      </w:r>
      <w:r>
        <w:t>Program</w:t>
      </w:r>
      <w:r>
        <w:rPr>
          <w:spacing w:val="-4"/>
        </w:rPr>
        <w:t xml:space="preserve"> </w:t>
      </w:r>
      <w:r>
        <w:t>Gerakan Sanipah Bersih (GSB)</w:t>
      </w:r>
    </w:p>
    <w:p w14:paraId="523D04D5" w14:textId="77777777" w:rsidR="006B71C6" w:rsidRDefault="00000000">
      <w:pPr>
        <w:pStyle w:val="BodyText"/>
        <w:spacing w:before="4"/>
        <w:rPr>
          <w:b/>
          <w:sz w:val="15"/>
        </w:rPr>
      </w:pPr>
      <w:r>
        <w:rPr>
          <w:b/>
          <w:noProof/>
          <w:sz w:val="15"/>
        </w:rPr>
        <w:drawing>
          <wp:anchor distT="0" distB="0" distL="0" distR="0" simplePos="0" relativeHeight="251656192" behindDoc="1" locked="0" layoutInCell="1" allowOverlap="1" wp14:anchorId="2DD22959" wp14:editId="728907FB">
            <wp:simplePos x="0" y="0"/>
            <wp:positionH relativeFrom="page">
              <wp:posOffset>2663825</wp:posOffset>
            </wp:positionH>
            <wp:positionV relativeFrom="paragraph">
              <wp:posOffset>127805</wp:posOffset>
            </wp:positionV>
            <wp:extent cx="2887373" cy="161925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2887373" cy="1619250"/>
                    </a:xfrm>
                    <a:prstGeom prst="rect">
                      <a:avLst/>
                    </a:prstGeom>
                  </pic:spPr>
                </pic:pic>
              </a:graphicData>
            </a:graphic>
          </wp:anchor>
        </w:drawing>
      </w:r>
    </w:p>
    <w:p w14:paraId="09EF45CF" w14:textId="77777777" w:rsidR="006B71C6" w:rsidRDefault="00000000">
      <w:pPr>
        <w:spacing w:before="51"/>
        <w:ind w:left="2949"/>
        <w:rPr>
          <w:i/>
          <w:sz w:val="23"/>
        </w:rPr>
      </w:pPr>
      <w:r>
        <w:rPr>
          <w:i/>
          <w:sz w:val="23"/>
        </w:rPr>
        <w:t>Sumber:</w:t>
      </w:r>
      <w:r>
        <w:rPr>
          <w:i/>
          <w:spacing w:val="-3"/>
          <w:sz w:val="23"/>
        </w:rPr>
        <w:t xml:space="preserve"> </w:t>
      </w:r>
      <w:r>
        <w:rPr>
          <w:i/>
          <w:sz w:val="23"/>
        </w:rPr>
        <w:t>Foto</w:t>
      </w:r>
      <w:r>
        <w:rPr>
          <w:i/>
          <w:spacing w:val="-2"/>
          <w:sz w:val="23"/>
        </w:rPr>
        <w:t xml:space="preserve"> </w:t>
      </w:r>
      <w:r>
        <w:rPr>
          <w:i/>
          <w:sz w:val="23"/>
        </w:rPr>
        <w:t>Pribadi</w:t>
      </w:r>
      <w:r>
        <w:rPr>
          <w:i/>
          <w:spacing w:val="-3"/>
          <w:sz w:val="23"/>
        </w:rPr>
        <w:t xml:space="preserve"> </w:t>
      </w:r>
      <w:r>
        <w:rPr>
          <w:i/>
          <w:sz w:val="23"/>
        </w:rPr>
        <w:t xml:space="preserve">dari </w:t>
      </w:r>
      <w:r>
        <w:rPr>
          <w:i/>
          <w:spacing w:val="-2"/>
          <w:sz w:val="23"/>
        </w:rPr>
        <w:t>Lapangan</w:t>
      </w:r>
    </w:p>
    <w:p w14:paraId="3B55D54A" w14:textId="77777777" w:rsidR="006B71C6" w:rsidRDefault="00000000">
      <w:pPr>
        <w:pStyle w:val="BodyText"/>
        <w:spacing w:before="240" w:line="276" w:lineRule="auto"/>
        <w:ind w:left="360" w:right="360" w:firstLine="719"/>
        <w:jc w:val="both"/>
      </w:pPr>
      <w:r>
        <w:t>Namun, efektivitas substantif program ini mengalami penurunan drastis pada aspek pengelolaan tingkat lanjut. Berdasarkan hasil pengamatan langsung, tumpukan limbah residu harian masih meluber secara tidak teratur di bak penampungan sementara petugas kebersihan lapangan.</w:t>
      </w:r>
      <w:r>
        <w:rPr>
          <w:spacing w:val="-2"/>
        </w:rPr>
        <w:t xml:space="preserve"> </w:t>
      </w:r>
      <w:r>
        <w:t>Hal</w:t>
      </w:r>
      <w:r>
        <w:rPr>
          <w:spacing w:val="-2"/>
        </w:rPr>
        <w:t xml:space="preserve"> </w:t>
      </w:r>
      <w:r>
        <w:t>ini</w:t>
      </w:r>
      <w:r>
        <w:rPr>
          <w:spacing w:val="-2"/>
        </w:rPr>
        <w:t xml:space="preserve"> </w:t>
      </w:r>
      <w:r>
        <w:t>mengindikasikan</w:t>
      </w:r>
      <w:r>
        <w:rPr>
          <w:spacing w:val="-4"/>
        </w:rPr>
        <w:t xml:space="preserve"> </w:t>
      </w:r>
      <w:r>
        <w:t>bahwa</w:t>
      </w:r>
      <w:r>
        <w:rPr>
          <w:spacing w:val="-2"/>
        </w:rPr>
        <w:t xml:space="preserve"> </w:t>
      </w:r>
      <w:r>
        <w:t>instruksi</w:t>
      </w:r>
      <w:r>
        <w:rPr>
          <w:spacing w:val="-2"/>
        </w:rPr>
        <w:t xml:space="preserve"> </w:t>
      </w:r>
      <w:r>
        <w:t>pemilahan</w:t>
      </w:r>
      <w:r>
        <w:rPr>
          <w:spacing w:val="-2"/>
        </w:rPr>
        <w:t xml:space="preserve"> </w:t>
      </w:r>
      <w:r>
        <w:t>sampah</w:t>
      </w:r>
      <w:r>
        <w:rPr>
          <w:spacing w:val="-2"/>
        </w:rPr>
        <w:t xml:space="preserve"> </w:t>
      </w:r>
      <w:r>
        <w:t>organik</w:t>
      </w:r>
      <w:r>
        <w:rPr>
          <w:spacing w:val="-4"/>
        </w:rPr>
        <w:t xml:space="preserve"> </w:t>
      </w:r>
      <w:r>
        <w:t>dan</w:t>
      </w:r>
      <w:r>
        <w:rPr>
          <w:spacing w:val="-2"/>
        </w:rPr>
        <w:t xml:space="preserve"> </w:t>
      </w:r>
      <w:r>
        <w:t>anorganik dari tingkat dapur keluarga belum berjalan optimal, sehingga petugas lapangan terpaksa mengangkut sampah dalam kondisi tercampur padat. Target GSB untuk mereduksi volume sampah yang dibuang ke Tempat Pembuangan Akhir (TPA) belum tercapai sepenuhnya karena sebagian besar output kerja hanya sebatas memindahkan tumpukan limbah dari pemukiman menuju lokasi TPA tanpa adanya proses daur ulang yang masif.</w:t>
      </w:r>
    </w:p>
    <w:p w14:paraId="66E44F79" w14:textId="77777777" w:rsidR="006B71C6" w:rsidRDefault="00000000">
      <w:pPr>
        <w:pStyle w:val="ListParagraph"/>
        <w:numPr>
          <w:ilvl w:val="0"/>
          <w:numId w:val="2"/>
        </w:numPr>
        <w:tabs>
          <w:tab w:val="left" w:pos="629"/>
        </w:tabs>
        <w:ind w:left="629" w:hanging="269"/>
        <w:jc w:val="both"/>
        <w:rPr>
          <w:b/>
          <w:sz w:val="23"/>
        </w:rPr>
      </w:pPr>
      <w:r>
        <w:rPr>
          <w:b/>
          <w:sz w:val="23"/>
        </w:rPr>
        <w:t>Efisiensi</w:t>
      </w:r>
      <w:r>
        <w:rPr>
          <w:b/>
          <w:spacing w:val="-9"/>
          <w:sz w:val="23"/>
        </w:rPr>
        <w:t xml:space="preserve"> </w:t>
      </w:r>
      <w:r>
        <w:rPr>
          <w:b/>
          <w:spacing w:val="-2"/>
          <w:sz w:val="23"/>
        </w:rPr>
        <w:t>Program</w:t>
      </w:r>
    </w:p>
    <w:p w14:paraId="5FC9BBC2" w14:textId="77777777" w:rsidR="006B71C6" w:rsidRDefault="00000000">
      <w:pPr>
        <w:pStyle w:val="Heading3"/>
        <w:spacing w:before="40"/>
      </w:pPr>
      <w:r>
        <w:t>Kriteria</w:t>
      </w:r>
      <w:r>
        <w:rPr>
          <w:spacing w:val="-1"/>
        </w:rPr>
        <w:t xml:space="preserve"> </w:t>
      </w:r>
      <w:r>
        <w:t>efisiensi</w:t>
      </w:r>
      <w:r>
        <w:rPr>
          <w:spacing w:val="-1"/>
        </w:rPr>
        <w:t xml:space="preserve"> </w:t>
      </w:r>
      <w:r>
        <w:t>menitikberatkan</w:t>
      </w:r>
      <w:r>
        <w:rPr>
          <w:spacing w:val="-1"/>
        </w:rPr>
        <w:t xml:space="preserve"> </w:t>
      </w:r>
      <w:r>
        <w:t>pada</w:t>
      </w:r>
      <w:r>
        <w:rPr>
          <w:spacing w:val="-2"/>
        </w:rPr>
        <w:t xml:space="preserve"> </w:t>
      </w:r>
      <w:r>
        <w:t>rasio</w:t>
      </w:r>
      <w:r>
        <w:rPr>
          <w:spacing w:val="-1"/>
        </w:rPr>
        <w:t xml:space="preserve"> </w:t>
      </w:r>
      <w:r>
        <w:t>pemanfaatan</w:t>
      </w:r>
      <w:r>
        <w:rPr>
          <w:spacing w:val="-1"/>
        </w:rPr>
        <w:t xml:space="preserve"> </w:t>
      </w:r>
      <w:r>
        <w:t>input</w:t>
      </w:r>
      <w:r>
        <w:rPr>
          <w:spacing w:val="-1"/>
        </w:rPr>
        <w:t xml:space="preserve"> </w:t>
      </w:r>
      <w:r>
        <w:t>(anggaran,</w:t>
      </w:r>
      <w:r>
        <w:rPr>
          <w:spacing w:val="-1"/>
        </w:rPr>
        <w:t xml:space="preserve"> </w:t>
      </w:r>
      <w:r>
        <w:t>waktu, dan tenaga kerja) untuk menghasilkan output layanan yang optimal. Realitas operasional GSB menunjukkan tingkat efisiensi yang masih sangat rendah akibat besarnya pemborosan sumber daya. Proses pengangkutan sampah dari drum penampungan warga menuju bak truk dump masih mengandalkan kekuatan otot manual petugas lapangan tanpa bantuan sistem hidrolik mekanis. Keterlibatan tiga hingga empat petugas sekaligus dalam satu armada truk pengangkut memicu inefisiensi alokasi tenaga kerja dan pembengkakan pengeluaran insentif harian operasional.</w:t>
      </w:r>
    </w:p>
    <w:p w14:paraId="5934E368" w14:textId="77777777" w:rsidR="006B71C6" w:rsidRDefault="00000000">
      <w:pPr>
        <w:pStyle w:val="Heading4"/>
        <w:ind w:left="4372" w:right="595" w:hanging="3781"/>
      </w:pPr>
      <w:r>
        <w:t>Gambar</w:t>
      </w:r>
      <w:r>
        <w:rPr>
          <w:spacing w:val="-5"/>
        </w:rPr>
        <w:t xml:space="preserve"> </w:t>
      </w:r>
      <w:r>
        <w:t>2</w:t>
      </w:r>
      <w:r>
        <w:rPr>
          <w:spacing w:val="-3"/>
        </w:rPr>
        <w:t xml:space="preserve"> </w:t>
      </w:r>
      <w:r>
        <w:t>Proses</w:t>
      </w:r>
      <w:r>
        <w:rPr>
          <w:spacing w:val="-6"/>
        </w:rPr>
        <w:t xml:space="preserve"> </w:t>
      </w:r>
      <w:r>
        <w:t>Pengangkutan</w:t>
      </w:r>
      <w:r>
        <w:rPr>
          <w:spacing w:val="-4"/>
        </w:rPr>
        <w:t xml:space="preserve"> </w:t>
      </w:r>
      <w:r>
        <w:t>Sampah</w:t>
      </w:r>
      <w:r>
        <w:rPr>
          <w:spacing w:val="-6"/>
        </w:rPr>
        <w:t xml:space="preserve"> </w:t>
      </w:r>
      <w:r>
        <w:t>Dalam</w:t>
      </w:r>
      <w:r>
        <w:rPr>
          <w:spacing w:val="-6"/>
        </w:rPr>
        <w:t xml:space="preserve"> </w:t>
      </w:r>
      <w:r>
        <w:t>Program</w:t>
      </w:r>
      <w:r>
        <w:rPr>
          <w:spacing w:val="-4"/>
        </w:rPr>
        <w:t xml:space="preserve"> </w:t>
      </w:r>
      <w:r>
        <w:t>Gerakan</w:t>
      </w:r>
      <w:r>
        <w:rPr>
          <w:spacing w:val="-5"/>
        </w:rPr>
        <w:t xml:space="preserve"> </w:t>
      </w:r>
      <w:r>
        <w:t>Sanipah</w:t>
      </w:r>
      <w:r>
        <w:rPr>
          <w:spacing w:val="-5"/>
        </w:rPr>
        <w:t xml:space="preserve"> </w:t>
      </w:r>
      <w:r>
        <w:t xml:space="preserve">Bersih </w:t>
      </w:r>
      <w:r>
        <w:rPr>
          <w:spacing w:val="-2"/>
        </w:rPr>
        <w:t>(GSB)</w:t>
      </w:r>
    </w:p>
    <w:p w14:paraId="5D04F621" w14:textId="77777777" w:rsidR="006B71C6" w:rsidRDefault="00000000">
      <w:pPr>
        <w:pStyle w:val="BodyText"/>
        <w:spacing w:before="2"/>
        <w:rPr>
          <w:b/>
          <w:sz w:val="15"/>
        </w:rPr>
      </w:pPr>
      <w:r>
        <w:rPr>
          <w:b/>
          <w:noProof/>
          <w:sz w:val="15"/>
        </w:rPr>
        <w:drawing>
          <wp:anchor distT="0" distB="0" distL="0" distR="0" simplePos="0" relativeHeight="251659264" behindDoc="1" locked="0" layoutInCell="1" allowOverlap="1" wp14:anchorId="0E04216C" wp14:editId="4F82DBD0">
            <wp:simplePos x="0" y="0"/>
            <wp:positionH relativeFrom="page">
              <wp:posOffset>2403475</wp:posOffset>
            </wp:positionH>
            <wp:positionV relativeFrom="paragraph">
              <wp:posOffset>126539</wp:posOffset>
            </wp:positionV>
            <wp:extent cx="3042728" cy="1362075"/>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3042728" cy="1362075"/>
                    </a:xfrm>
                    <a:prstGeom prst="rect">
                      <a:avLst/>
                    </a:prstGeom>
                  </pic:spPr>
                </pic:pic>
              </a:graphicData>
            </a:graphic>
          </wp:anchor>
        </w:drawing>
      </w:r>
    </w:p>
    <w:p w14:paraId="718CB4E3" w14:textId="13EE1A8B" w:rsidR="006B71C6" w:rsidRDefault="00000000" w:rsidP="00E021A4">
      <w:pPr>
        <w:spacing w:before="56"/>
        <w:ind w:left="3037"/>
        <w:rPr>
          <w:rFonts w:ascii="Cambria"/>
        </w:rPr>
        <w:sectPr w:rsidR="006B71C6" w:rsidSect="00BA0D4E">
          <w:headerReference w:type="even" r:id="rId13"/>
          <w:headerReference w:type="default" r:id="rId14"/>
          <w:footerReference w:type="even" r:id="rId15"/>
          <w:footerReference w:type="default" r:id="rId16"/>
          <w:footerReference w:type="first" r:id="rId17"/>
          <w:pgSz w:w="11906" w:h="16838" w:code="9"/>
          <w:pgMar w:top="1440" w:right="1440" w:bottom="1440" w:left="1440" w:header="720" w:footer="720" w:gutter="0"/>
          <w:pgNumType w:start="14"/>
          <w:cols w:space="720"/>
          <w:titlePg/>
          <w:docGrid w:linePitch="299"/>
        </w:sectPr>
      </w:pPr>
      <w:r>
        <w:rPr>
          <w:i/>
          <w:sz w:val="23"/>
        </w:rPr>
        <w:t>Sumber:</w:t>
      </w:r>
      <w:r>
        <w:rPr>
          <w:i/>
          <w:spacing w:val="-3"/>
          <w:sz w:val="23"/>
        </w:rPr>
        <w:t xml:space="preserve"> </w:t>
      </w:r>
      <w:r>
        <w:rPr>
          <w:i/>
          <w:sz w:val="23"/>
        </w:rPr>
        <w:t>Foto</w:t>
      </w:r>
      <w:r>
        <w:rPr>
          <w:i/>
          <w:spacing w:val="-2"/>
          <w:sz w:val="23"/>
        </w:rPr>
        <w:t xml:space="preserve"> </w:t>
      </w:r>
      <w:r>
        <w:rPr>
          <w:i/>
          <w:sz w:val="23"/>
        </w:rPr>
        <w:t>Pribadi</w:t>
      </w:r>
      <w:r>
        <w:rPr>
          <w:i/>
          <w:spacing w:val="-3"/>
          <w:sz w:val="23"/>
        </w:rPr>
        <w:t xml:space="preserve"> </w:t>
      </w:r>
      <w:r>
        <w:rPr>
          <w:i/>
          <w:sz w:val="23"/>
        </w:rPr>
        <w:t xml:space="preserve">dari </w:t>
      </w:r>
      <w:r>
        <w:rPr>
          <w:i/>
          <w:spacing w:val="-2"/>
          <w:sz w:val="23"/>
        </w:rPr>
        <w:t>Lapangan</w:t>
      </w:r>
    </w:p>
    <w:p w14:paraId="47111DD2" w14:textId="77777777" w:rsidR="006B71C6" w:rsidRDefault="00000000">
      <w:pPr>
        <w:ind w:left="360" w:right="359" w:firstLine="719"/>
        <w:jc w:val="both"/>
        <w:rPr>
          <w:sz w:val="24"/>
        </w:rPr>
      </w:pPr>
      <w:r>
        <w:rPr>
          <w:sz w:val="24"/>
        </w:rPr>
        <w:lastRenderedPageBreak/>
        <w:t>Ketidakefisienan ini diperparah oleh kondisi sampah yang masuk dalam keadaan belum dipilah, sehingga menambah berat muatan truk secara drastis. Akibatnya,</w:t>
      </w:r>
      <w:r>
        <w:rPr>
          <w:spacing w:val="40"/>
          <w:sz w:val="24"/>
        </w:rPr>
        <w:t xml:space="preserve"> </w:t>
      </w:r>
      <w:r>
        <w:rPr>
          <w:sz w:val="24"/>
        </w:rPr>
        <w:t>konsumsi solar kendaraan membengkak secara eksesif, dan suku cadang truk mengalami kerusakan</w:t>
      </w:r>
      <w:r>
        <w:rPr>
          <w:spacing w:val="-2"/>
          <w:sz w:val="24"/>
        </w:rPr>
        <w:t xml:space="preserve"> </w:t>
      </w:r>
      <w:r>
        <w:rPr>
          <w:sz w:val="24"/>
        </w:rPr>
        <w:t>lebih cepat</w:t>
      </w:r>
      <w:r>
        <w:rPr>
          <w:spacing w:val="-2"/>
          <w:sz w:val="24"/>
        </w:rPr>
        <w:t xml:space="preserve"> </w:t>
      </w:r>
      <w:r>
        <w:rPr>
          <w:sz w:val="24"/>
        </w:rPr>
        <w:t>karena</w:t>
      </w:r>
      <w:r>
        <w:rPr>
          <w:spacing w:val="-2"/>
          <w:sz w:val="24"/>
        </w:rPr>
        <w:t xml:space="preserve"> </w:t>
      </w:r>
      <w:r>
        <w:rPr>
          <w:sz w:val="24"/>
        </w:rPr>
        <w:t>dipaksa</w:t>
      </w:r>
      <w:r>
        <w:rPr>
          <w:spacing w:val="-2"/>
          <w:sz w:val="24"/>
        </w:rPr>
        <w:t xml:space="preserve"> </w:t>
      </w:r>
      <w:r>
        <w:rPr>
          <w:sz w:val="24"/>
        </w:rPr>
        <w:t>mengangkut</w:t>
      </w:r>
      <w:r>
        <w:rPr>
          <w:spacing w:val="-3"/>
          <w:sz w:val="24"/>
        </w:rPr>
        <w:t xml:space="preserve"> </w:t>
      </w:r>
      <w:r>
        <w:rPr>
          <w:sz w:val="24"/>
        </w:rPr>
        <w:t>beban</w:t>
      </w:r>
      <w:r>
        <w:rPr>
          <w:spacing w:val="-2"/>
          <w:sz w:val="24"/>
        </w:rPr>
        <w:t xml:space="preserve"> </w:t>
      </w:r>
      <w:r>
        <w:rPr>
          <w:sz w:val="24"/>
        </w:rPr>
        <w:t>berat melintasi</w:t>
      </w:r>
      <w:r>
        <w:rPr>
          <w:spacing w:val="-2"/>
          <w:sz w:val="24"/>
        </w:rPr>
        <w:t xml:space="preserve"> </w:t>
      </w:r>
      <w:r>
        <w:rPr>
          <w:sz w:val="24"/>
        </w:rPr>
        <w:t>akses</w:t>
      </w:r>
      <w:r>
        <w:rPr>
          <w:spacing w:val="-2"/>
          <w:sz w:val="24"/>
        </w:rPr>
        <w:t xml:space="preserve"> </w:t>
      </w:r>
      <w:r>
        <w:rPr>
          <w:sz w:val="24"/>
        </w:rPr>
        <w:t>jalan</w:t>
      </w:r>
      <w:r>
        <w:rPr>
          <w:spacing w:val="-1"/>
          <w:sz w:val="24"/>
        </w:rPr>
        <w:t xml:space="preserve"> </w:t>
      </w:r>
      <w:r>
        <w:rPr>
          <w:sz w:val="24"/>
        </w:rPr>
        <w:t>tanah berlumpur. Struktur manajemen keuangan yang habis hanya untuk membiayai dampak kendala teknis harian ini menegaskan bahwa Program GSB belum mencapai titik</w:t>
      </w:r>
      <w:r>
        <w:rPr>
          <w:spacing w:val="40"/>
          <w:sz w:val="24"/>
        </w:rPr>
        <w:t xml:space="preserve"> </w:t>
      </w:r>
      <w:r>
        <w:rPr>
          <w:sz w:val="24"/>
        </w:rPr>
        <w:t>efisiensi ekonomi yang berkelanjutan.</w:t>
      </w:r>
    </w:p>
    <w:p w14:paraId="76B1DC66" w14:textId="77777777" w:rsidR="006B71C6" w:rsidRDefault="00000000">
      <w:pPr>
        <w:pStyle w:val="Heading2"/>
        <w:numPr>
          <w:ilvl w:val="0"/>
          <w:numId w:val="2"/>
        </w:numPr>
        <w:tabs>
          <w:tab w:val="left" w:pos="629"/>
        </w:tabs>
        <w:ind w:left="629" w:hanging="269"/>
        <w:jc w:val="both"/>
      </w:pPr>
      <w:r>
        <w:t>Kecukupan</w:t>
      </w:r>
      <w:r>
        <w:rPr>
          <w:spacing w:val="-7"/>
        </w:rPr>
        <w:t xml:space="preserve"> </w:t>
      </w:r>
      <w:r>
        <w:rPr>
          <w:spacing w:val="-2"/>
        </w:rPr>
        <w:t>Program</w:t>
      </w:r>
    </w:p>
    <w:p w14:paraId="20613077" w14:textId="77777777" w:rsidR="006B71C6" w:rsidRDefault="00000000">
      <w:pPr>
        <w:pStyle w:val="Heading3"/>
        <w:spacing w:before="42" w:line="276" w:lineRule="auto"/>
      </w:pPr>
      <w:r>
        <w:t>Dimensi kecukupan menilai seberapa jauh hasil capaian Program GSB mampu menuntaskan akar permasalahan sampah domestik di Kelurahan Sanipah secara menyeluruh. Eksistensi 11 unit Bank Sampah Unit (BSU) yang telah tersebar di tingkat RT memberikan secercah kontribusi ekonomi sirkular lokal bagi para nasabah. Namun, berdasarkan data resmi rekapitulasi Bank Sampah Kelurahan Sanipah, volume sampah residu harian yang dihasilkan hampir setara atau bahkan sebanding dengan volume sampah yang berhasil dikelola. Sebagai contoh, BS Sehat Lingkungan mencatat sampah terkelola sebesar 0,98 ton per hari namun menyisakan residu hingga 0,9 ton per hari, begitu pula dengan BS Maju Bersama yang menghasilkan sampah residu 0,8 ton per hari dari</w:t>
      </w:r>
      <w:r>
        <w:rPr>
          <w:spacing w:val="-1"/>
        </w:rPr>
        <w:t xml:space="preserve"> </w:t>
      </w:r>
      <w:r>
        <w:t>0,82 ton sampah terkelola. Keseimbangan angka</w:t>
      </w:r>
      <w:r>
        <w:rPr>
          <w:spacing w:val="-1"/>
        </w:rPr>
        <w:t xml:space="preserve"> </w:t>
      </w:r>
      <w:r>
        <w:t>residu yang tinggi ini menjadi bukti empiris bahwa kapasitas kelembagaan BSU yang masih berskala komunitas kecil belum cukup kuat untuk membendung laju pertumbuhan produksi limbah cair dan padat dari ribuan kepala keluarga di Sanipah secara jangka panjang.</w:t>
      </w:r>
    </w:p>
    <w:p w14:paraId="4B8CFF00" w14:textId="77777777" w:rsidR="006B71C6" w:rsidRDefault="00000000">
      <w:pPr>
        <w:pStyle w:val="Heading4"/>
        <w:ind w:left="1758"/>
      </w:pPr>
      <w:r>
        <w:t>Tabel</w:t>
      </w:r>
      <w:r>
        <w:rPr>
          <w:spacing w:val="-3"/>
        </w:rPr>
        <w:t xml:space="preserve"> </w:t>
      </w:r>
      <w:r>
        <w:t>1</w:t>
      </w:r>
      <w:r>
        <w:rPr>
          <w:spacing w:val="1"/>
        </w:rPr>
        <w:t xml:space="preserve"> </w:t>
      </w:r>
      <w:r>
        <w:t>Data</w:t>
      </w:r>
      <w:r>
        <w:rPr>
          <w:spacing w:val="-2"/>
        </w:rPr>
        <w:t xml:space="preserve"> </w:t>
      </w:r>
      <w:r>
        <w:t>Bank Sampah</w:t>
      </w:r>
      <w:r>
        <w:rPr>
          <w:spacing w:val="-3"/>
        </w:rPr>
        <w:t xml:space="preserve"> </w:t>
      </w:r>
      <w:r>
        <w:t>Unit (BSU) Kelurahan</w:t>
      </w:r>
      <w:r>
        <w:rPr>
          <w:spacing w:val="-1"/>
        </w:rPr>
        <w:t xml:space="preserve"> </w:t>
      </w:r>
      <w:r>
        <w:rPr>
          <w:spacing w:val="-2"/>
        </w:rPr>
        <w:t>Sanipah</w:t>
      </w:r>
    </w:p>
    <w:p w14:paraId="7B1F7E8F" w14:textId="77777777" w:rsidR="006B71C6" w:rsidRDefault="006B71C6">
      <w:pPr>
        <w:pStyle w:val="BodyText"/>
        <w:spacing w:before="5"/>
        <w:rPr>
          <w:b/>
          <w:sz w:val="17"/>
        </w:r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
        <w:gridCol w:w="1226"/>
        <w:gridCol w:w="856"/>
        <w:gridCol w:w="1250"/>
        <w:gridCol w:w="1250"/>
        <w:gridCol w:w="1189"/>
        <w:gridCol w:w="1294"/>
        <w:gridCol w:w="1040"/>
      </w:tblGrid>
      <w:tr w:rsidR="006B71C6" w14:paraId="7EEEC9FC" w14:textId="77777777">
        <w:trPr>
          <w:trHeight w:val="701"/>
        </w:trPr>
        <w:tc>
          <w:tcPr>
            <w:tcW w:w="752" w:type="dxa"/>
          </w:tcPr>
          <w:p w14:paraId="024732CF" w14:textId="77777777" w:rsidR="006B71C6" w:rsidRDefault="00000000">
            <w:pPr>
              <w:pStyle w:val="TableParagraph"/>
              <w:ind w:left="11" w:right="2"/>
              <w:rPr>
                <w:b/>
                <w:sz w:val="20"/>
              </w:rPr>
            </w:pPr>
            <w:r>
              <w:rPr>
                <w:b/>
                <w:spacing w:val="-5"/>
                <w:sz w:val="20"/>
              </w:rPr>
              <w:t>No</w:t>
            </w:r>
          </w:p>
        </w:tc>
        <w:tc>
          <w:tcPr>
            <w:tcW w:w="1226" w:type="dxa"/>
          </w:tcPr>
          <w:p w14:paraId="0074D03F" w14:textId="77777777" w:rsidR="006B71C6" w:rsidRDefault="00000000">
            <w:pPr>
              <w:pStyle w:val="TableParagraph"/>
              <w:spacing w:line="234" w:lineRule="exact"/>
              <w:ind w:left="246" w:right="232" w:hanging="2"/>
              <w:rPr>
                <w:b/>
                <w:sz w:val="20"/>
              </w:rPr>
            </w:pPr>
            <w:r>
              <w:rPr>
                <w:b/>
                <w:spacing w:val="-4"/>
                <w:sz w:val="20"/>
              </w:rPr>
              <w:t>Nama</w:t>
            </w:r>
            <w:r>
              <w:rPr>
                <w:b/>
                <w:sz w:val="20"/>
              </w:rPr>
              <w:t xml:space="preserve"> </w:t>
            </w:r>
            <w:r>
              <w:rPr>
                <w:b/>
                <w:spacing w:val="-4"/>
                <w:sz w:val="20"/>
              </w:rPr>
              <w:t>Bank</w:t>
            </w:r>
            <w:r>
              <w:rPr>
                <w:b/>
                <w:spacing w:val="-2"/>
                <w:sz w:val="20"/>
              </w:rPr>
              <w:t xml:space="preserve"> Sampah</w:t>
            </w:r>
          </w:p>
        </w:tc>
        <w:tc>
          <w:tcPr>
            <w:tcW w:w="856" w:type="dxa"/>
          </w:tcPr>
          <w:p w14:paraId="1C65B857" w14:textId="77777777" w:rsidR="006B71C6" w:rsidRDefault="00000000">
            <w:pPr>
              <w:pStyle w:val="TableParagraph"/>
              <w:rPr>
                <w:b/>
                <w:sz w:val="20"/>
              </w:rPr>
            </w:pPr>
            <w:r>
              <w:rPr>
                <w:b/>
                <w:spacing w:val="-5"/>
                <w:sz w:val="20"/>
              </w:rPr>
              <w:t>BSU</w:t>
            </w:r>
          </w:p>
        </w:tc>
        <w:tc>
          <w:tcPr>
            <w:tcW w:w="1250" w:type="dxa"/>
          </w:tcPr>
          <w:p w14:paraId="055D959B" w14:textId="77777777" w:rsidR="006B71C6" w:rsidRDefault="00000000">
            <w:pPr>
              <w:pStyle w:val="TableParagraph"/>
              <w:spacing w:line="234" w:lineRule="exact"/>
              <w:ind w:left="107" w:right="97" w:hanging="3"/>
              <w:rPr>
                <w:b/>
                <w:sz w:val="20"/>
              </w:rPr>
            </w:pPr>
            <w:r>
              <w:rPr>
                <w:b/>
                <w:spacing w:val="-2"/>
                <w:sz w:val="20"/>
              </w:rPr>
              <w:t>Sampah Terkelola (Ton/Hari)</w:t>
            </w:r>
          </w:p>
        </w:tc>
        <w:tc>
          <w:tcPr>
            <w:tcW w:w="1250" w:type="dxa"/>
          </w:tcPr>
          <w:p w14:paraId="7240FDE3" w14:textId="77777777" w:rsidR="006B71C6" w:rsidRDefault="00000000">
            <w:pPr>
              <w:pStyle w:val="TableParagraph"/>
              <w:spacing w:line="234" w:lineRule="exact"/>
              <w:ind w:left="107" w:right="97" w:hanging="3"/>
              <w:rPr>
                <w:b/>
                <w:sz w:val="20"/>
              </w:rPr>
            </w:pPr>
            <w:r>
              <w:rPr>
                <w:b/>
                <w:spacing w:val="-2"/>
                <w:sz w:val="20"/>
              </w:rPr>
              <w:t>Sampah Residu (Ton/Hari)</w:t>
            </w:r>
          </w:p>
        </w:tc>
        <w:tc>
          <w:tcPr>
            <w:tcW w:w="1189" w:type="dxa"/>
          </w:tcPr>
          <w:p w14:paraId="4258D3DB" w14:textId="77777777" w:rsidR="006B71C6" w:rsidRDefault="00000000">
            <w:pPr>
              <w:pStyle w:val="TableParagraph"/>
              <w:ind w:left="93" w:right="83"/>
              <w:rPr>
                <w:b/>
                <w:sz w:val="20"/>
              </w:rPr>
            </w:pPr>
            <w:r>
              <w:rPr>
                <w:b/>
                <w:spacing w:val="-2"/>
                <w:sz w:val="20"/>
              </w:rPr>
              <w:t xml:space="preserve">Jumlah </w:t>
            </w:r>
            <w:r>
              <w:rPr>
                <w:b/>
                <w:spacing w:val="-4"/>
                <w:sz w:val="20"/>
              </w:rPr>
              <w:t>SDM</w:t>
            </w:r>
          </w:p>
          <w:p w14:paraId="64C44775" w14:textId="77777777" w:rsidR="006B71C6" w:rsidRDefault="00000000">
            <w:pPr>
              <w:pStyle w:val="TableParagraph"/>
              <w:spacing w:line="213" w:lineRule="exact"/>
              <w:ind w:left="93" w:right="83"/>
              <w:rPr>
                <w:b/>
                <w:sz w:val="20"/>
              </w:rPr>
            </w:pPr>
            <w:r>
              <w:rPr>
                <w:b/>
                <w:spacing w:val="-2"/>
                <w:sz w:val="20"/>
              </w:rPr>
              <w:t>(Anggota)</w:t>
            </w:r>
          </w:p>
        </w:tc>
        <w:tc>
          <w:tcPr>
            <w:tcW w:w="1294" w:type="dxa"/>
          </w:tcPr>
          <w:p w14:paraId="58F6379B" w14:textId="77777777" w:rsidR="006B71C6" w:rsidRDefault="00000000">
            <w:pPr>
              <w:pStyle w:val="TableParagraph"/>
              <w:ind w:left="138" w:firstLine="212"/>
              <w:jc w:val="left"/>
              <w:rPr>
                <w:b/>
                <w:sz w:val="20"/>
              </w:rPr>
            </w:pPr>
            <w:r>
              <w:rPr>
                <w:b/>
                <w:spacing w:val="-2"/>
                <w:sz w:val="20"/>
              </w:rPr>
              <w:t>Omset (Perbulan)</w:t>
            </w:r>
          </w:p>
        </w:tc>
        <w:tc>
          <w:tcPr>
            <w:tcW w:w="1040" w:type="dxa"/>
          </w:tcPr>
          <w:p w14:paraId="78C028EB" w14:textId="77777777" w:rsidR="006B71C6" w:rsidRDefault="00000000">
            <w:pPr>
              <w:pStyle w:val="TableParagraph"/>
              <w:ind w:left="126" w:right="111" w:firstLine="66"/>
              <w:jc w:val="left"/>
              <w:rPr>
                <w:b/>
                <w:sz w:val="20"/>
              </w:rPr>
            </w:pPr>
            <w:r>
              <w:rPr>
                <w:b/>
                <w:spacing w:val="-2"/>
                <w:sz w:val="20"/>
              </w:rPr>
              <w:t>Jumlah Nasabah</w:t>
            </w:r>
          </w:p>
        </w:tc>
      </w:tr>
      <w:tr w:rsidR="006B71C6" w14:paraId="13F626C8" w14:textId="77777777">
        <w:trPr>
          <w:trHeight w:val="704"/>
        </w:trPr>
        <w:tc>
          <w:tcPr>
            <w:tcW w:w="752" w:type="dxa"/>
          </w:tcPr>
          <w:p w14:paraId="29C7CA40" w14:textId="77777777" w:rsidR="006B71C6" w:rsidRDefault="00000000">
            <w:pPr>
              <w:pStyle w:val="TableParagraph"/>
              <w:ind w:left="11"/>
              <w:rPr>
                <w:sz w:val="20"/>
              </w:rPr>
            </w:pPr>
            <w:r>
              <w:rPr>
                <w:spacing w:val="-5"/>
                <w:sz w:val="20"/>
              </w:rPr>
              <w:t>1.</w:t>
            </w:r>
          </w:p>
        </w:tc>
        <w:tc>
          <w:tcPr>
            <w:tcW w:w="1226" w:type="dxa"/>
          </w:tcPr>
          <w:p w14:paraId="70A6BCE8" w14:textId="77777777" w:rsidR="006B71C6" w:rsidRDefault="00000000">
            <w:pPr>
              <w:pStyle w:val="TableParagraph"/>
              <w:ind w:left="13" w:right="2"/>
              <w:rPr>
                <w:sz w:val="20"/>
              </w:rPr>
            </w:pPr>
            <w:r>
              <w:rPr>
                <w:spacing w:val="-5"/>
                <w:sz w:val="20"/>
              </w:rPr>
              <w:t>BS</w:t>
            </w:r>
          </w:p>
          <w:p w14:paraId="47AA114F" w14:textId="77777777" w:rsidR="006B71C6" w:rsidRDefault="00000000">
            <w:pPr>
              <w:pStyle w:val="TableParagraph"/>
              <w:spacing w:line="230" w:lineRule="atLeast"/>
              <w:ind w:left="13"/>
              <w:rPr>
                <w:sz w:val="20"/>
              </w:rPr>
            </w:pPr>
            <w:r>
              <w:rPr>
                <w:spacing w:val="-2"/>
                <w:sz w:val="20"/>
              </w:rPr>
              <w:t>Semangat Ceria</w:t>
            </w:r>
          </w:p>
        </w:tc>
        <w:tc>
          <w:tcPr>
            <w:tcW w:w="856" w:type="dxa"/>
          </w:tcPr>
          <w:p w14:paraId="6266D572" w14:textId="77777777" w:rsidR="006B71C6" w:rsidRDefault="00000000">
            <w:pPr>
              <w:pStyle w:val="TableParagraph"/>
              <w:rPr>
                <w:sz w:val="20"/>
              </w:rPr>
            </w:pPr>
            <w:r>
              <w:rPr>
                <w:spacing w:val="-5"/>
                <w:sz w:val="20"/>
              </w:rPr>
              <w:t>BSU</w:t>
            </w:r>
          </w:p>
        </w:tc>
        <w:tc>
          <w:tcPr>
            <w:tcW w:w="1250" w:type="dxa"/>
          </w:tcPr>
          <w:p w14:paraId="1E1756C6" w14:textId="77777777" w:rsidR="006B71C6" w:rsidRDefault="00000000">
            <w:pPr>
              <w:pStyle w:val="TableParagraph"/>
              <w:ind w:left="9" w:right="4"/>
              <w:rPr>
                <w:sz w:val="20"/>
              </w:rPr>
            </w:pPr>
            <w:r>
              <w:rPr>
                <w:spacing w:val="-2"/>
                <w:sz w:val="20"/>
              </w:rPr>
              <w:t>0,103</w:t>
            </w:r>
          </w:p>
        </w:tc>
        <w:tc>
          <w:tcPr>
            <w:tcW w:w="1250" w:type="dxa"/>
          </w:tcPr>
          <w:p w14:paraId="0068B40A" w14:textId="77777777" w:rsidR="006B71C6" w:rsidRDefault="00000000">
            <w:pPr>
              <w:pStyle w:val="TableParagraph"/>
              <w:ind w:left="9" w:right="2"/>
              <w:rPr>
                <w:sz w:val="20"/>
              </w:rPr>
            </w:pPr>
            <w:r>
              <w:rPr>
                <w:spacing w:val="-4"/>
                <w:sz w:val="20"/>
              </w:rPr>
              <w:t>0,13</w:t>
            </w:r>
          </w:p>
        </w:tc>
        <w:tc>
          <w:tcPr>
            <w:tcW w:w="1189" w:type="dxa"/>
          </w:tcPr>
          <w:p w14:paraId="4BCF8965" w14:textId="77777777" w:rsidR="006B71C6" w:rsidRDefault="00000000">
            <w:pPr>
              <w:pStyle w:val="TableParagraph"/>
              <w:ind w:left="93" w:right="86"/>
              <w:rPr>
                <w:sz w:val="20"/>
              </w:rPr>
            </w:pPr>
            <w:r>
              <w:rPr>
                <w:spacing w:val="-10"/>
                <w:sz w:val="20"/>
              </w:rPr>
              <w:t>8</w:t>
            </w:r>
          </w:p>
        </w:tc>
        <w:tc>
          <w:tcPr>
            <w:tcW w:w="1294" w:type="dxa"/>
          </w:tcPr>
          <w:p w14:paraId="73D6D682" w14:textId="77777777" w:rsidR="006B71C6" w:rsidRDefault="00000000">
            <w:pPr>
              <w:pStyle w:val="TableParagraph"/>
              <w:rPr>
                <w:sz w:val="20"/>
              </w:rPr>
            </w:pPr>
            <w:r>
              <w:rPr>
                <w:spacing w:val="-5"/>
                <w:sz w:val="20"/>
              </w:rPr>
              <w:t>Rp.</w:t>
            </w:r>
          </w:p>
          <w:p w14:paraId="13F03A42" w14:textId="77777777" w:rsidR="006B71C6" w:rsidRDefault="00000000">
            <w:pPr>
              <w:pStyle w:val="TableParagraph"/>
              <w:spacing w:before="1"/>
              <w:ind w:right="4"/>
              <w:rPr>
                <w:sz w:val="20"/>
              </w:rPr>
            </w:pPr>
            <w:r>
              <w:rPr>
                <w:spacing w:val="-2"/>
                <w:sz w:val="20"/>
              </w:rPr>
              <w:t>690.250,00</w:t>
            </w:r>
          </w:p>
        </w:tc>
        <w:tc>
          <w:tcPr>
            <w:tcW w:w="1040" w:type="dxa"/>
          </w:tcPr>
          <w:p w14:paraId="01F7A15D" w14:textId="77777777" w:rsidR="006B71C6" w:rsidRDefault="00000000">
            <w:pPr>
              <w:pStyle w:val="TableParagraph"/>
              <w:rPr>
                <w:sz w:val="20"/>
              </w:rPr>
            </w:pPr>
            <w:r>
              <w:rPr>
                <w:spacing w:val="-4"/>
                <w:sz w:val="20"/>
              </w:rPr>
              <w:t>43KK</w:t>
            </w:r>
          </w:p>
        </w:tc>
      </w:tr>
      <w:tr w:rsidR="006B71C6" w14:paraId="43D8F2C9" w14:textId="77777777">
        <w:trPr>
          <w:trHeight w:val="470"/>
        </w:trPr>
        <w:tc>
          <w:tcPr>
            <w:tcW w:w="752" w:type="dxa"/>
          </w:tcPr>
          <w:p w14:paraId="653A90C3" w14:textId="77777777" w:rsidR="006B71C6" w:rsidRDefault="00000000">
            <w:pPr>
              <w:pStyle w:val="TableParagraph"/>
              <w:ind w:left="11" w:right="1"/>
              <w:rPr>
                <w:sz w:val="20"/>
              </w:rPr>
            </w:pPr>
            <w:r>
              <w:rPr>
                <w:spacing w:val="-5"/>
                <w:sz w:val="20"/>
              </w:rPr>
              <w:t>2.</w:t>
            </w:r>
          </w:p>
        </w:tc>
        <w:tc>
          <w:tcPr>
            <w:tcW w:w="1226" w:type="dxa"/>
          </w:tcPr>
          <w:p w14:paraId="12D06BF9" w14:textId="77777777" w:rsidR="006B71C6" w:rsidRDefault="00000000">
            <w:pPr>
              <w:pStyle w:val="TableParagraph"/>
              <w:spacing w:line="234" w:lineRule="exact"/>
              <w:ind w:left="239" w:right="220" w:firstLine="27"/>
              <w:jc w:val="left"/>
              <w:rPr>
                <w:sz w:val="20"/>
              </w:rPr>
            </w:pPr>
            <w:r>
              <w:rPr>
                <w:sz w:val="20"/>
              </w:rPr>
              <w:t>BS</w:t>
            </w:r>
            <w:r>
              <w:rPr>
                <w:spacing w:val="-6"/>
                <w:sz w:val="20"/>
              </w:rPr>
              <w:t xml:space="preserve"> </w:t>
            </w:r>
            <w:r>
              <w:rPr>
                <w:sz w:val="20"/>
              </w:rPr>
              <w:t xml:space="preserve">Maju </w:t>
            </w:r>
            <w:r>
              <w:rPr>
                <w:spacing w:val="-2"/>
                <w:sz w:val="20"/>
              </w:rPr>
              <w:t>Bersama</w:t>
            </w:r>
          </w:p>
        </w:tc>
        <w:tc>
          <w:tcPr>
            <w:tcW w:w="856" w:type="dxa"/>
          </w:tcPr>
          <w:p w14:paraId="60CAEED8" w14:textId="77777777" w:rsidR="006B71C6" w:rsidRDefault="00000000">
            <w:pPr>
              <w:pStyle w:val="TableParagraph"/>
              <w:rPr>
                <w:sz w:val="20"/>
              </w:rPr>
            </w:pPr>
            <w:r>
              <w:rPr>
                <w:spacing w:val="-5"/>
                <w:sz w:val="20"/>
              </w:rPr>
              <w:t>BSU</w:t>
            </w:r>
          </w:p>
        </w:tc>
        <w:tc>
          <w:tcPr>
            <w:tcW w:w="1250" w:type="dxa"/>
          </w:tcPr>
          <w:p w14:paraId="6439C7EE" w14:textId="77777777" w:rsidR="006B71C6" w:rsidRDefault="00000000">
            <w:pPr>
              <w:pStyle w:val="TableParagraph"/>
              <w:ind w:left="9" w:right="2"/>
              <w:rPr>
                <w:sz w:val="20"/>
              </w:rPr>
            </w:pPr>
            <w:r>
              <w:rPr>
                <w:spacing w:val="-4"/>
                <w:sz w:val="20"/>
              </w:rPr>
              <w:t>0,82</w:t>
            </w:r>
          </w:p>
        </w:tc>
        <w:tc>
          <w:tcPr>
            <w:tcW w:w="1250" w:type="dxa"/>
          </w:tcPr>
          <w:p w14:paraId="17B7F225" w14:textId="77777777" w:rsidR="006B71C6" w:rsidRDefault="00000000">
            <w:pPr>
              <w:pStyle w:val="TableParagraph"/>
              <w:ind w:left="9"/>
              <w:rPr>
                <w:sz w:val="20"/>
              </w:rPr>
            </w:pPr>
            <w:r>
              <w:rPr>
                <w:spacing w:val="-5"/>
                <w:sz w:val="20"/>
              </w:rPr>
              <w:t>0,8</w:t>
            </w:r>
          </w:p>
        </w:tc>
        <w:tc>
          <w:tcPr>
            <w:tcW w:w="1189" w:type="dxa"/>
          </w:tcPr>
          <w:p w14:paraId="06D13283" w14:textId="77777777" w:rsidR="006B71C6" w:rsidRDefault="00000000">
            <w:pPr>
              <w:pStyle w:val="TableParagraph"/>
              <w:ind w:left="93" w:right="86"/>
              <w:rPr>
                <w:sz w:val="20"/>
              </w:rPr>
            </w:pPr>
            <w:r>
              <w:rPr>
                <w:spacing w:val="-10"/>
                <w:sz w:val="20"/>
              </w:rPr>
              <w:t>8</w:t>
            </w:r>
          </w:p>
        </w:tc>
        <w:tc>
          <w:tcPr>
            <w:tcW w:w="1294" w:type="dxa"/>
          </w:tcPr>
          <w:p w14:paraId="228B807E" w14:textId="77777777" w:rsidR="006B71C6" w:rsidRDefault="00000000">
            <w:pPr>
              <w:pStyle w:val="TableParagraph"/>
              <w:spacing w:line="234" w:lineRule="exact"/>
              <w:rPr>
                <w:sz w:val="20"/>
              </w:rPr>
            </w:pPr>
            <w:r>
              <w:rPr>
                <w:spacing w:val="-5"/>
                <w:sz w:val="20"/>
              </w:rPr>
              <w:t>Rp.</w:t>
            </w:r>
          </w:p>
          <w:p w14:paraId="5CCD1E64" w14:textId="77777777" w:rsidR="006B71C6" w:rsidRDefault="00000000">
            <w:pPr>
              <w:pStyle w:val="TableParagraph"/>
              <w:spacing w:line="216" w:lineRule="exact"/>
              <w:ind w:right="4"/>
              <w:rPr>
                <w:sz w:val="20"/>
              </w:rPr>
            </w:pPr>
            <w:r>
              <w:rPr>
                <w:spacing w:val="-2"/>
                <w:sz w:val="20"/>
              </w:rPr>
              <w:t>571.110,00</w:t>
            </w:r>
          </w:p>
        </w:tc>
        <w:tc>
          <w:tcPr>
            <w:tcW w:w="1040" w:type="dxa"/>
          </w:tcPr>
          <w:p w14:paraId="4413BA25" w14:textId="77777777" w:rsidR="006B71C6" w:rsidRDefault="00000000">
            <w:pPr>
              <w:pStyle w:val="TableParagraph"/>
              <w:rPr>
                <w:sz w:val="20"/>
              </w:rPr>
            </w:pPr>
            <w:r>
              <w:rPr>
                <w:spacing w:val="-4"/>
                <w:sz w:val="20"/>
              </w:rPr>
              <w:t>34KK</w:t>
            </w:r>
          </w:p>
        </w:tc>
      </w:tr>
      <w:tr w:rsidR="006B71C6" w14:paraId="0920E000" w14:textId="77777777">
        <w:trPr>
          <w:trHeight w:val="468"/>
        </w:trPr>
        <w:tc>
          <w:tcPr>
            <w:tcW w:w="752" w:type="dxa"/>
          </w:tcPr>
          <w:p w14:paraId="74E6DE96" w14:textId="77777777" w:rsidR="006B71C6" w:rsidRDefault="00000000">
            <w:pPr>
              <w:pStyle w:val="TableParagraph"/>
              <w:ind w:left="11" w:right="1"/>
              <w:rPr>
                <w:sz w:val="20"/>
              </w:rPr>
            </w:pPr>
            <w:r>
              <w:rPr>
                <w:spacing w:val="-5"/>
                <w:sz w:val="20"/>
              </w:rPr>
              <w:t>3.</w:t>
            </w:r>
          </w:p>
        </w:tc>
        <w:tc>
          <w:tcPr>
            <w:tcW w:w="1226" w:type="dxa"/>
          </w:tcPr>
          <w:p w14:paraId="57F60AF7" w14:textId="77777777" w:rsidR="006B71C6" w:rsidRDefault="00000000">
            <w:pPr>
              <w:pStyle w:val="TableParagraph"/>
              <w:spacing w:line="234" w:lineRule="exact"/>
              <w:ind w:left="336" w:right="130" w:hanging="190"/>
              <w:jc w:val="left"/>
              <w:rPr>
                <w:sz w:val="20"/>
              </w:rPr>
            </w:pPr>
            <w:r>
              <w:rPr>
                <w:sz w:val="20"/>
              </w:rPr>
              <w:t>BS</w:t>
            </w:r>
            <w:r>
              <w:rPr>
                <w:spacing w:val="-12"/>
                <w:sz w:val="20"/>
              </w:rPr>
              <w:t xml:space="preserve"> </w:t>
            </w:r>
            <w:r>
              <w:rPr>
                <w:sz w:val="20"/>
              </w:rPr>
              <w:t xml:space="preserve">Sumber </w:t>
            </w:r>
            <w:r>
              <w:rPr>
                <w:spacing w:val="-2"/>
                <w:sz w:val="20"/>
              </w:rPr>
              <w:t>Bersih</w:t>
            </w:r>
          </w:p>
        </w:tc>
        <w:tc>
          <w:tcPr>
            <w:tcW w:w="856" w:type="dxa"/>
          </w:tcPr>
          <w:p w14:paraId="150F83EB" w14:textId="77777777" w:rsidR="006B71C6" w:rsidRDefault="00000000">
            <w:pPr>
              <w:pStyle w:val="TableParagraph"/>
              <w:rPr>
                <w:sz w:val="20"/>
              </w:rPr>
            </w:pPr>
            <w:r>
              <w:rPr>
                <w:spacing w:val="-5"/>
                <w:sz w:val="20"/>
              </w:rPr>
              <w:t>BSU</w:t>
            </w:r>
          </w:p>
        </w:tc>
        <w:tc>
          <w:tcPr>
            <w:tcW w:w="1250" w:type="dxa"/>
          </w:tcPr>
          <w:p w14:paraId="0F448E37" w14:textId="77777777" w:rsidR="006B71C6" w:rsidRDefault="00000000">
            <w:pPr>
              <w:pStyle w:val="TableParagraph"/>
              <w:ind w:left="9" w:right="2"/>
              <w:rPr>
                <w:sz w:val="20"/>
              </w:rPr>
            </w:pPr>
            <w:r>
              <w:rPr>
                <w:spacing w:val="-4"/>
                <w:sz w:val="20"/>
              </w:rPr>
              <w:t>0,71</w:t>
            </w:r>
          </w:p>
        </w:tc>
        <w:tc>
          <w:tcPr>
            <w:tcW w:w="1250" w:type="dxa"/>
          </w:tcPr>
          <w:p w14:paraId="54107E2A" w14:textId="77777777" w:rsidR="006B71C6" w:rsidRDefault="00000000">
            <w:pPr>
              <w:pStyle w:val="TableParagraph"/>
              <w:ind w:left="9"/>
              <w:rPr>
                <w:sz w:val="20"/>
              </w:rPr>
            </w:pPr>
            <w:r>
              <w:rPr>
                <w:spacing w:val="-5"/>
                <w:sz w:val="20"/>
              </w:rPr>
              <w:t>0,7</w:t>
            </w:r>
          </w:p>
        </w:tc>
        <w:tc>
          <w:tcPr>
            <w:tcW w:w="1189" w:type="dxa"/>
          </w:tcPr>
          <w:p w14:paraId="17C4F537" w14:textId="77777777" w:rsidR="006B71C6" w:rsidRDefault="00000000">
            <w:pPr>
              <w:pStyle w:val="TableParagraph"/>
              <w:ind w:left="93" w:right="86"/>
              <w:rPr>
                <w:sz w:val="20"/>
              </w:rPr>
            </w:pPr>
            <w:r>
              <w:rPr>
                <w:spacing w:val="-10"/>
                <w:sz w:val="20"/>
              </w:rPr>
              <w:t>6</w:t>
            </w:r>
          </w:p>
        </w:tc>
        <w:tc>
          <w:tcPr>
            <w:tcW w:w="1294" w:type="dxa"/>
          </w:tcPr>
          <w:p w14:paraId="79FFFE4B" w14:textId="77777777" w:rsidR="006B71C6" w:rsidRDefault="00000000">
            <w:pPr>
              <w:pStyle w:val="TableParagraph"/>
              <w:spacing w:line="234" w:lineRule="exact"/>
              <w:rPr>
                <w:sz w:val="20"/>
              </w:rPr>
            </w:pPr>
            <w:r>
              <w:rPr>
                <w:spacing w:val="-5"/>
                <w:sz w:val="20"/>
              </w:rPr>
              <w:t>Rp.</w:t>
            </w:r>
          </w:p>
          <w:p w14:paraId="6CCB6FBD" w14:textId="77777777" w:rsidR="006B71C6" w:rsidRDefault="00000000">
            <w:pPr>
              <w:pStyle w:val="TableParagraph"/>
              <w:spacing w:line="214" w:lineRule="exact"/>
              <w:ind w:right="4"/>
              <w:rPr>
                <w:sz w:val="20"/>
              </w:rPr>
            </w:pPr>
            <w:r>
              <w:rPr>
                <w:spacing w:val="-2"/>
                <w:sz w:val="20"/>
              </w:rPr>
              <w:t>328.250,00</w:t>
            </w:r>
          </w:p>
        </w:tc>
        <w:tc>
          <w:tcPr>
            <w:tcW w:w="1040" w:type="dxa"/>
          </w:tcPr>
          <w:p w14:paraId="538AA676" w14:textId="77777777" w:rsidR="006B71C6" w:rsidRDefault="00000000">
            <w:pPr>
              <w:pStyle w:val="TableParagraph"/>
              <w:rPr>
                <w:sz w:val="20"/>
              </w:rPr>
            </w:pPr>
            <w:r>
              <w:rPr>
                <w:spacing w:val="-4"/>
                <w:sz w:val="20"/>
              </w:rPr>
              <w:t>29KK</w:t>
            </w:r>
          </w:p>
        </w:tc>
      </w:tr>
      <w:tr w:rsidR="006B71C6" w14:paraId="224326B6" w14:textId="77777777">
        <w:trPr>
          <w:trHeight w:val="470"/>
        </w:trPr>
        <w:tc>
          <w:tcPr>
            <w:tcW w:w="752" w:type="dxa"/>
          </w:tcPr>
          <w:p w14:paraId="4D3E1F64" w14:textId="77777777" w:rsidR="006B71C6" w:rsidRDefault="00000000">
            <w:pPr>
              <w:pStyle w:val="TableParagraph"/>
              <w:spacing w:line="234" w:lineRule="exact"/>
              <w:ind w:left="11" w:right="1"/>
              <w:rPr>
                <w:sz w:val="20"/>
              </w:rPr>
            </w:pPr>
            <w:r>
              <w:rPr>
                <w:spacing w:val="-5"/>
                <w:sz w:val="20"/>
              </w:rPr>
              <w:t>4.</w:t>
            </w:r>
          </w:p>
        </w:tc>
        <w:tc>
          <w:tcPr>
            <w:tcW w:w="1226" w:type="dxa"/>
          </w:tcPr>
          <w:p w14:paraId="63470C6D" w14:textId="77777777" w:rsidR="006B71C6" w:rsidRDefault="00000000">
            <w:pPr>
              <w:pStyle w:val="TableParagraph"/>
              <w:spacing w:line="234" w:lineRule="exact"/>
              <w:ind w:left="281" w:right="125" w:hanging="142"/>
              <w:jc w:val="left"/>
              <w:rPr>
                <w:sz w:val="20"/>
              </w:rPr>
            </w:pPr>
            <w:r>
              <w:rPr>
                <w:sz w:val="20"/>
              </w:rPr>
              <w:t>BS</w:t>
            </w:r>
            <w:r>
              <w:rPr>
                <w:spacing w:val="-12"/>
                <w:sz w:val="20"/>
              </w:rPr>
              <w:t xml:space="preserve"> </w:t>
            </w:r>
            <w:r>
              <w:rPr>
                <w:sz w:val="20"/>
              </w:rPr>
              <w:t xml:space="preserve">Sanipah </w:t>
            </w:r>
            <w:r>
              <w:rPr>
                <w:spacing w:val="-2"/>
                <w:sz w:val="20"/>
              </w:rPr>
              <w:t>Bersatu</w:t>
            </w:r>
          </w:p>
        </w:tc>
        <w:tc>
          <w:tcPr>
            <w:tcW w:w="856" w:type="dxa"/>
          </w:tcPr>
          <w:p w14:paraId="37B4AE47" w14:textId="77777777" w:rsidR="006B71C6" w:rsidRDefault="00000000">
            <w:pPr>
              <w:pStyle w:val="TableParagraph"/>
              <w:spacing w:line="234" w:lineRule="exact"/>
              <w:rPr>
                <w:sz w:val="20"/>
              </w:rPr>
            </w:pPr>
            <w:r>
              <w:rPr>
                <w:spacing w:val="-5"/>
                <w:sz w:val="20"/>
              </w:rPr>
              <w:t>BSU</w:t>
            </w:r>
          </w:p>
        </w:tc>
        <w:tc>
          <w:tcPr>
            <w:tcW w:w="1250" w:type="dxa"/>
          </w:tcPr>
          <w:p w14:paraId="298EBD39" w14:textId="77777777" w:rsidR="006B71C6" w:rsidRDefault="00000000">
            <w:pPr>
              <w:pStyle w:val="TableParagraph"/>
              <w:spacing w:line="234" w:lineRule="exact"/>
              <w:ind w:left="9" w:right="2"/>
              <w:rPr>
                <w:sz w:val="20"/>
              </w:rPr>
            </w:pPr>
            <w:r>
              <w:rPr>
                <w:spacing w:val="-4"/>
                <w:sz w:val="20"/>
              </w:rPr>
              <w:t>0,55</w:t>
            </w:r>
          </w:p>
        </w:tc>
        <w:tc>
          <w:tcPr>
            <w:tcW w:w="1250" w:type="dxa"/>
          </w:tcPr>
          <w:p w14:paraId="63FE0EF8" w14:textId="77777777" w:rsidR="006B71C6" w:rsidRDefault="00000000">
            <w:pPr>
              <w:pStyle w:val="TableParagraph"/>
              <w:spacing w:line="234" w:lineRule="exact"/>
              <w:ind w:left="9"/>
              <w:rPr>
                <w:sz w:val="20"/>
              </w:rPr>
            </w:pPr>
            <w:r>
              <w:rPr>
                <w:spacing w:val="-5"/>
                <w:sz w:val="20"/>
              </w:rPr>
              <w:t>0,5</w:t>
            </w:r>
          </w:p>
        </w:tc>
        <w:tc>
          <w:tcPr>
            <w:tcW w:w="1189" w:type="dxa"/>
          </w:tcPr>
          <w:p w14:paraId="24912313" w14:textId="77777777" w:rsidR="006B71C6" w:rsidRDefault="00000000">
            <w:pPr>
              <w:pStyle w:val="TableParagraph"/>
              <w:spacing w:line="234" w:lineRule="exact"/>
              <w:ind w:left="93" w:right="86"/>
              <w:rPr>
                <w:sz w:val="20"/>
              </w:rPr>
            </w:pPr>
            <w:r>
              <w:rPr>
                <w:spacing w:val="-10"/>
                <w:sz w:val="20"/>
              </w:rPr>
              <w:t>5</w:t>
            </w:r>
          </w:p>
        </w:tc>
        <w:tc>
          <w:tcPr>
            <w:tcW w:w="1294" w:type="dxa"/>
          </w:tcPr>
          <w:p w14:paraId="6EFB67B7" w14:textId="77777777" w:rsidR="006B71C6" w:rsidRDefault="00000000">
            <w:pPr>
              <w:pStyle w:val="TableParagraph"/>
              <w:spacing w:line="234" w:lineRule="exact"/>
              <w:rPr>
                <w:sz w:val="20"/>
              </w:rPr>
            </w:pPr>
            <w:r>
              <w:rPr>
                <w:spacing w:val="-5"/>
                <w:sz w:val="20"/>
              </w:rPr>
              <w:t>Rp.</w:t>
            </w:r>
          </w:p>
          <w:p w14:paraId="3DC6D330" w14:textId="77777777" w:rsidR="006B71C6" w:rsidRDefault="00000000">
            <w:pPr>
              <w:pStyle w:val="TableParagraph"/>
              <w:spacing w:line="216" w:lineRule="exact"/>
              <w:ind w:right="4"/>
              <w:rPr>
                <w:sz w:val="20"/>
              </w:rPr>
            </w:pPr>
            <w:r>
              <w:rPr>
                <w:spacing w:val="-2"/>
                <w:sz w:val="20"/>
              </w:rPr>
              <w:t>408.000,00</w:t>
            </w:r>
          </w:p>
        </w:tc>
        <w:tc>
          <w:tcPr>
            <w:tcW w:w="1040" w:type="dxa"/>
          </w:tcPr>
          <w:p w14:paraId="0FA0AE15" w14:textId="77777777" w:rsidR="006B71C6" w:rsidRDefault="00000000">
            <w:pPr>
              <w:pStyle w:val="TableParagraph"/>
              <w:spacing w:line="234" w:lineRule="exact"/>
              <w:rPr>
                <w:sz w:val="20"/>
              </w:rPr>
            </w:pPr>
            <w:r>
              <w:rPr>
                <w:spacing w:val="-4"/>
                <w:sz w:val="20"/>
              </w:rPr>
              <w:t>23KK</w:t>
            </w:r>
          </w:p>
        </w:tc>
      </w:tr>
      <w:tr w:rsidR="006B71C6" w14:paraId="12B1A2D9" w14:textId="77777777">
        <w:trPr>
          <w:trHeight w:val="467"/>
        </w:trPr>
        <w:tc>
          <w:tcPr>
            <w:tcW w:w="752" w:type="dxa"/>
          </w:tcPr>
          <w:p w14:paraId="0530C7BF" w14:textId="77777777" w:rsidR="006B71C6" w:rsidRDefault="00000000">
            <w:pPr>
              <w:pStyle w:val="TableParagraph"/>
              <w:ind w:left="11" w:right="1"/>
              <w:rPr>
                <w:sz w:val="20"/>
              </w:rPr>
            </w:pPr>
            <w:r>
              <w:rPr>
                <w:spacing w:val="-5"/>
                <w:sz w:val="20"/>
              </w:rPr>
              <w:t>5.</w:t>
            </w:r>
          </w:p>
        </w:tc>
        <w:tc>
          <w:tcPr>
            <w:tcW w:w="1226" w:type="dxa"/>
          </w:tcPr>
          <w:p w14:paraId="3B6BA3A2" w14:textId="77777777" w:rsidR="006B71C6" w:rsidRDefault="00000000">
            <w:pPr>
              <w:pStyle w:val="TableParagraph"/>
              <w:spacing w:line="234" w:lineRule="exact"/>
              <w:ind w:left="305" w:right="130" w:hanging="159"/>
              <w:jc w:val="left"/>
              <w:rPr>
                <w:sz w:val="20"/>
              </w:rPr>
            </w:pPr>
            <w:r>
              <w:rPr>
                <w:sz w:val="20"/>
              </w:rPr>
              <w:t>BS</w:t>
            </w:r>
            <w:r>
              <w:rPr>
                <w:spacing w:val="-12"/>
                <w:sz w:val="20"/>
              </w:rPr>
              <w:t xml:space="preserve"> </w:t>
            </w:r>
            <w:r>
              <w:rPr>
                <w:sz w:val="20"/>
              </w:rPr>
              <w:t xml:space="preserve">Sumber </w:t>
            </w:r>
            <w:r>
              <w:rPr>
                <w:spacing w:val="-2"/>
                <w:sz w:val="20"/>
              </w:rPr>
              <w:t>Berkah</w:t>
            </w:r>
          </w:p>
        </w:tc>
        <w:tc>
          <w:tcPr>
            <w:tcW w:w="856" w:type="dxa"/>
          </w:tcPr>
          <w:p w14:paraId="2B714F00" w14:textId="77777777" w:rsidR="006B71C6" w:rsidRDefault="00000000">
            <w:pPr>
              <w:pStyle w:val="TableParagraph"/>
              <w:rPr>
                <w:sz w:val="20"/>
              </w:rPr>
            </w:pPr>
            <w:r>
              <w:rPr>
                <w:spacing w:val="-5"/>
                <w:sz w:val="20"/>
              </w:rPr>
              <w:t>BSU</w:t>
            </w:r>
          </w:p>
        </w:tc>
        <w:tc>
          <w:tcPr>
            <w:tcW w:w="1250" w:type="dxa"/>
          </w:tcPr>
          <w:p w14:paraId="34F081FA" w14:textId="77777777" w:rsidR="006B71C6" w:rsidRDefault="00000000">
            <w:pPr>
              <w:pStyle w:val="TableParagraph"/>
              <w:ind w:left="9" w:right="4"/>
              <w:rPr>
                <w:sz w:val="20"/>
              </w:rPr>
            </w:pPr>
            <w:r>
              <w:rPr>
                <w:spacing w:val="-2"/>
                <w:sz w:val="20"/>
              </w:rPr>
              <w:t>0,111</w:t>
            </w:r>
          </w:p>
        </w:tc>
        <w:tc>
          <w:tcPr>
            <w:tcW w:w="1250" w:type="dxa"/>
          </w:tcPr>
          <w:p w14:paraId="09B71888" w14:textId="77777777" w:rsidR="006B71C6" w:rsidRDefault="00000000">
            <w:pPr>
              <w:pStyle w:val="TableParagraph"/>
              <w:ind w:left="9" w:right="2"/>
              <w:rPr>
                <w:sz w:val="20"/>
              </w:rPr>
            </w:pPr>
            <w:r>
              <w:rPr>
                <w:spacing w:val="-4"/>
                <w:sz w:val="20"/>
              </w:rPr>
              <w:t>0,11</w:t>
            </w:r>
          </w:p>
        </w:tc>
        <w:tc>
          <w:tcPr>
            <w:tcW w:w="1189" w:type="dxa"/>
          </w:tcPr>
          <w:p w14:paraId="5034E289" w14:textId="77777777" w:rsidR="006B71C6" w:rsidRDefault="00000000">
            <w:pPr>
              <w:pStyle w:val="TableParagraph"/>
              <w:ind w:left="93" w:right="86"/>
              <w:rPr>
                <w:sz w:val="20"/>
              </w:rPr>
            </w:pPr>
            <w:r>
              <w:rPr>
                <w:spacing w:val="-10"/>
                <w:sz w:val="20"/>
              </w:rPr>
              <w:t>5</w:t>
            </w:r>
          </w:p>
        </w:tc>
        <w:tc>
          <w:tcPr>
            <w:tcW w:w="1294" w:type="dxa"/>
          </w:tcPr>
          <w:p w14:paraId="17E38667" w14:textId="77777777" w:rsidR="006B71C6" w:rsidRDefault="00000000">
            <w:pPr>
              <w:pStyle w:val="TableParagraph"/>
              <w:spacing w:line="234" w:lineRule="exact"/>
              <w:rPr>
                <w:sz w:val="20"/>
              </w:rPr>
            </w:pPr>
            <w:r>
              <w:rPr>
                <w:spacing w:val="-5"/>
                <w:sz w:val="20"/>
              </w:rPr>
              <w:t>Rp.</w:t>
            </w:r>
          </w:p>
          <w:p w14:paraId="0EA7CEB9" w14:textId="77777777" w:rsidR="006B71C6" w:rsidRDefault="00000000">
            <w:pPr>
              <w:pStyle w:val="TableParagraph"/>
              <w:spacing w:line="214" w:lineRule="exact"/>
              <w:ind w:right="4"/>
              <w:rPr>
                <w:sz w:val="20"/>
              </w:rPr>
            </w:pPr>
            <w:r>
              <w:rPr>
                <w:spacing w:val="-2"/>
                <w:sz w:val="20"/>
              </w:rPr>
              <w:t>906.680,00</w:t>
            </w:r>
          </w:p>
        </w:tc>
        <w:tc>
          <w:tcPr>
            <w:tcW w:w="1040" w:type="dxa"/>
          </w:tcPr>
          <w:p w14:paraId="56B2569D" w14:textId="77777777" w:rsidR="006B71C6" w:rsidRDefault="00000000">
            <w:pPr>
              <w:pStyle w:val="TableParagraph"/>
              <w:rPr>
                <w:sz w:val="20"/>
              </w:rPr>
            </w:pPr>
            <w:r>
              <w:rPr>
                <w:spacing w:val="-4"/>
                <w:sz w:val="20"/>
              </w:rPr>
              <w:t>46KK</w:t>
            </w:r>
          </w:p>
        </w:tc>
      </w:tr>
      <w:tr w:rsidR="006B71C6" w14:paraId="3A862285" w14:textId="77777777">
        <w:trPr>
          <w:trHeight w:val="470"/>
        </w:trPr>
        <w:tc>
          <w:tcPr>
            <w:tcW w:w="752" w:type="dxa"/>
          </w:tcPr>
          <w:p w14:paraId="43C12231" w14:textId="77777777" w:rsidR="006B71C6" w:rsidRDefault="00000000">
            <w:pPr>
              <w:pStyle w:val="TableParagraph"/>
              <w:spacing w:line="234" w:lineRule="exact"/>
              <w:ind w:left="11" w:right="1"/>
              <w:rPr>
                <w:sz w:val="20"/>
              </w:rPr>
            </w:pPr>
            <w:r>
              <w:rPr>
                <w:spacing w:val="-5"/>
                <w:sz w:val="20"/>
              </w:rPr>
              <w:t>6.</w:t>
            </w:r>
          </w:p>
        </w:tc>
        <w:tc>
          <w:tcPr>
            <w:tcW w:w="1226" w:type="dxa"/>
          </w:tcPr>
          <w:p w14:paraId="634996F4" w14:textId="77777777" w:rsidR="006B71C6" w:rsidRDefault="00000000">
            <w:pPr>
              <w:pStyle w:val="TableParagraph"/>
              <w:spacing w:line="234" w:lineRule="exact"/>
              <w:ind w:left="239" w:right="220" w:firstLine="61"/>
              <w:jc w:val="left"/>
              <w:rPr>
                <w:sz w:val="20"/>
              </w:rPr>
            </w:pPr>
            <w:r>
              <w:rPr>
                <w:sz w:val="20"/>
              </w:rPr>
              <w:t xml:space="preserve">BS Jaya </w:t>
            </w:r>
            <w:r>
              <w:rPr>
                <w:spacing w:val="-2"/>
                <w:sz w:val="20"/>
              </w:rPr>
              <w:t>Bersama</w:t>
            </w:r>
          </w:p>
        </w:tc>
        <w:tc>
          <w:tcPr>
            <w:tcW w:w="856" w:type="dxa"/>
          </w:tcPr>
          <w:p w14:paraId="1930F0B9" w14:textId="77777777" w:rsidR="006B71C6" w:rsidRDefault="00000000">
            <w:pPr>
              <w:pStyle w:val="TableParagraph"/>
              <w:spacing w:line="234" w:lineRule="exact"/>
              <w:rPr>
                <w:sz w:val="20"/>
              </w:rPr>
            </w:pPr>
            <w:r>
              <w:rPr>
                <w:spacing w:val="-5"/>
                <w:sz w:val="20"/>
              </w:rPr>
              <w:t>BSU</w:t>
            </w:r>
          </w:p>
        </w:tc>
        <w:tc>
          <w:tcPr>
            <w:tcW w:w="1250" w:type="dxa"/>
          </w:tcPr>
          <w:p w14:paraId="058FBA22" w14:textId="77777777" w:rsidR="006B71C6" w:rsidRDefault="00000000">
            <w:pPr>
              <w:pStyle w:val="TableParagraph"/>
              <w:spacing w:line="234" w:lineRule="exact"/>
              <w:ind w:left="9" w:right="2"/>
              <w:rPr>
                <w:sz w:val="20"/>
              </w:rPr>
            </w:pPr>
            <w:r>
              <w:rPr>
                <w:spacing w:val="-4"/>
                <w:sz w:val="20"/>
              </w:rPr>
              <w:t>0,53</w:t>
            </w:r>
          </w:p>
        </w:tc>
        <w:tc>
          <w:tcPr>
            <w:tcW w:w="1250" w:type="dxa"/>
          </w:tcPr>
          <w:p w14:paraId="75E4646B" w14:textId="77777777" w:rsidR="006B71C6" w:rsidRDefault="00000000">
            <w:pPr>
              <w:pStyle w:val="TableParagraph"/>
              <w:spacing w:line="234" w:lineRule="exact"/>
              <w:ind w:left="9"/>
              <w:rPr>
                <w:sz w:val="20"/>
              </w:rPr>
            </w:pPr>
            <w:r>
              <w:rPr>
                <w:spacing w:val="-5"/>
                <w:sz w:val="20"/>
              </w:rPr>
              <w:t>0,5</w:t>
            </w:r>
          </w:p>
        </w:tc>
        <w:tc>
          <w:tcPr>
            <w:tcW w:w="1189" w:type="dxa"/>
          </w:tcPr>
          <w:p w14:paraId="55ED544E" w14:textId="77777777" w:rsidR="006B71C6" w:rsidRDefault="00000000">
            <w:pPr>
              <w:pStyle w:val="TableParagraph"/>
              <w:spacing w:line="234" w:lineRule="exact"/>
              <w:ind w:left="93" w:right="86"/>
              <w:rPr>
                <w:sz w:val="20"/>
              </w:rPr>
            </w:pPr>
            <w:r>
              <w:rPr>
                <w:spacing w:val="-10"/>
                <w:sz w:val="20"/>
              </w:rPr>
              <w:t>8</w:t>
            </w:r>
          </w:p>
        </w:tc>
        <w:tc>
          <w:tcPr>
            <w:tcW w:w="1294" w:type="dxa"/>
          </w:tcPr>
          <w:p w14:paraId="0CC822DC" w14:textId="77777777" w:rsidR="006B71C6" w:rsidRDefault="00000000">
            <w:pPr>
              <w:pStyle w:val="TableParagraph"/>
              <w:spacing w:line="234" w:lineRule="exact"/>
              <w:rPr>
                <w:sz w:val="20"/>
              </w:rPr>
            </w:pPr>
            <w:r>
              <w:rPr>
                <w:spacing w:val="-5"/>
                <w:sz w:val="20"/>
              </w:rPr>
              <w:t>Rp.</w:t>
            </w:r>
          </w:p>
          <w:p w14:paraId="74EE0253" w14:textId="77777777" w:rsidR="006B71C6" w:rsidRDefault="00000000">
            <w:pPr>
              <w:pStyle w:val="TableParagraph"/>
              <w:spacing w:line="216" w:lineRule="exact"/>
              <w:ind w:right="4"/>
              <w:rPr>
                <w:sz w:val="20"/>
              </w:rPr>
            </w:pPr>
            <w:r>
              <w:rPr>
                <w:spacing w:val="-2"/>
                <w:sz w:val="20"/>
              </w:rPr>
              <w:t>138.890,00</w:t>
            </w:r>
          </w:p>
        </w:tc>
        <w:tc>
          <w:tcPr>
            <w:tcW w:w="1040" w:type="dxa"/>
          </w:tcPr>
          <w:p w14:paraId="69DC1107" w14:textId="77777777" w:rsidR="006B71C6" w:rsidRDefault="00000000">
            <w:pPr>
              <w:pStyle w:val="TableParagraph"/>
              <w:spacing w:line="234" w:lineRule="exact"/>
              <w:rPr>
                <w:sz w:val="20"/>
              </w:rPr>
            </w:pPr>
            <w:r>
              <w:rPr>
                <w:spacing w:val="-4"/>
                <w:sz w:val="20"/>
              </w:rPr>
              <w:t>22KK</w:t>
            </w:r>
          </w:p>
        </w:tc>
      </w:tr>
      <w:tr w:rsidR="006B71C6" w14:paraId="20BB7F46" w14:textId="77777777">
        <w:trPr>
          <w:trHeight w:val="468"/>
        </w:trPr>
        <w:tc>
          <w:tcPr>
            <w:tcW w:w="752" w:type="dxa"/>
          </w:tcPr>
          <w:p w14:paraId="46E70E26" w14:textId="77777777" w:rsidR="006B71C6" w:rsidRDefault="00000000">
            <w:pPr>
              <w:pStyle w:val="TableParagraph"/>
              <w:ind w:left="11" w:right="1"/>
              <w:rPr>
                <w:sz w:val="20"/>
              </w:rPr>
            </w:pPr>
            <w:r>
              <w:rPr>
                <w:spacing w:val="-5"/>
                <w:sz w:val="20"/>
              </w:rPr>
              <w:t>7.</w:t>
            </w:r>
          </w:p>
        </w:tc>
        <w:tc>
          <w:tcPr>
            <w:tcW w:w="1226" w:type="dxa"/>
          </w:tcPr>
          <w:p w14:paraId="2916ACBC" w14:textId="77777777" w:rsidR="006B71C6" w:rsidRDefault="00000000">
            <w:pPr>
              <w:pStyle w:val="TableParagraph"/>
              <w:spacing w:line="234" w:lineRule="exact"/>
              <w:ind w:left="319" w:right="269" w:hanging="33"/>
              <w:jc w:val="left"/>
              <w:rPr>
                <w:sz w:val="20"/>
              </w:rPr>
            </w:pPr>
            <w:r>
              <w:rPr>
                <w:sz w:val="20"/>
              </w:rPr>
              <w:t>BS</w:t>
            </w:r>
            <w:r>
              <w:rPr>
                <w:spacing w:val="-12"/>
                <w:sz w:val="20"/>
              </w:rPr>
              <w:t xml:space="preserve"> </w:t>
            </w:r>
            <w:r>
              <w:rPr>
                <w:sz w:val="20"/>
              </w:rPr>
              <w:t xml:space="preserve">Bina </w:t>
            </w:r>
            <w:r>
              <w:rPr>
                <w:spacing w:val="-2"/>
                <w:sz w:val="20"/>
              </w:rPr>
              <w:t>Kreatif</w:t>
            </w:r>
          </w:p>
        </w:tc>
        <w:tc>
          <w:tcPr>
            <w:tcW w:w="856" w:type="dxa"/>
          </w:tcPr>
          <w:p w14:paraId="65ED7579" w14:textId="77777777" w:rsidR="006B71C6" w:rsidRDefault="00000000">
            <w:pPr>
              <w:pStyle w:val="TableParagraph"/>
              <w:rPr>
                <w:sz w:val="20"/>
              </w:rPr>
            </w:pPr>
            <w:r>
              <w:rPr>
                <w:spacing w:val="-5"/>
                <w:sz w:val="20"/>
              </w:rPr>
              <w:t>BSU</w:t>
            </w:r>
          </w:p>
        </w:tc>
        <w:tc>
          <w:tcPr>
            <w:tcW w:w="1250" w:type="dxa"/>
          </w:tcPr>
          <w:p w14:paraId="61C0803E" w14:textId="77777777" w:rsidR="006B71C6" w:rsidRDefault="00000000">
            <w:pPr>
              <w:pStyle w:val="TableParagraph"/>
              <w:ind w:left="9" w:right="2"/>
              <w:rPr>
                <w:sz w:val="20"/>
              </w:rPr>
            </w:pPr>
            <w:r>
              <w:rPr>
                <w:spacing w:val="-4"/>
                <w:sz w:val="20"/>
              </w:rPr>
              <w:t>0,36</w:t>
            </w:r>
          </w:p>
        </w:tc>
        <w:tc>
          <w:tcPr>
            <w:tcW w:w="1250" w:type="dxa"/>
          </w:tcPr>
          <w:p w14:paraId="3104A9D5" w14:textId="77777777" w:rsidR="006B71C6" w:rsidRDefault="00000000">
            <w:pPr>
              <w:pStyle w:val="TableParagraph"/>
              <w:ind w:left="9"/>
              <w:rPr>
                <w:sz w:val="20"/>
              </w:rPr>
            </w:pPr>
            <w:r>
              <w:rPr>
                <w:spacing w:val="-5"/>
                <w:sz w:val="20"/>
              </w:rPr>
              <w:t>0,3</w:t>
            </w:r>
          </w:p>
        </w:tc>
        <w:tc>
          <w:tcPr>
            <w:tcW w:w="1189" w:type="dxa"/>
          </w:tcPr>
          <w:p w14:paraId="1AF42C05" w14:textId="77777777" w:rsidR="006B71C6" w:rsidRDefault="00000000">
            <w:pPr>
              <w:pStyle w:val="TableParagraph"/>
              <w:ind w:left="93" w:right="86"/>
              <w:rPr>
                <w:sz w:val="20"/>
              </w:rPr>
            </w:pPr>
            <w:r>
              <w:rPr>
                <w:spacing w:val="-10"/>
                <w:sz w:val="20"/>
              </w:rPr>
              <w:t>4</w:t>
            </w:r>
          </w:p>
        </w:tc>
        <w:tc>
          <w:tcPr>
            <w:tcW w:w="1294" w:type="dxa"/>
          </w:tcPr>
          <w:p w14:paraId="244974EA" w14:textId="77777777" w:rsidR="006B71C6" w:rsidRDefault="00000000">
            <w:pPr>
              <w:pStyle w:val="TableParagraph"/>
              <w:spacing w:line="234" w:lineRule="exact"/>
              <w:rPr>
                <w:sz w:val="20"/>
              </w:rPr>
            </w:pPr>
            <w:r>
              <w:rPr>
                <w:spacing w:val="-5"/>
                <w:sz w:val="20"/>
              </w:rPr>
              <w:t>Rp.</w:t>
            </w:r>
          </w:p>
          <w:p w14:paraId="3116F838" w14:textId="77777777" w:rsidR="006B71C6" w:rsidRDefault="00000000">
            <w:pPr>
              <w:pStyle w:val="TableParagraph"/>
              <w:spacing w:line="214" w:lineRule="exact"/>
              <w:ind w:right="4"/>
              <w:rPr>
                <w:sz w:val="20"/>
              </w:rPr>
            </w:pPr>
            <w:r>
              <w:rPr>
                <w:spacing w:val="-2"/>
                <w:sz w:val="20"/>
              </w:rPr>
              <w:t>212.000,00</w:t>
            </w:r>
          </w:p>
        </w:tc>
        <w:tc>
          <w:tcPr>
            <w:tcW w:w="1040" w:type="dxa"/>
          </w:tcPr>
          <w:p w14:paraId="593D538F" w14:textId="77777777" w:rsidR="006B71C6" w:rsidRDefault="00000000">
            <w:pPr>
              <w:pStyle w:val="TableParagraph"/>
              <w:rPr>
                <w:sz w:val="20"/>
              </w:rPr>
            </w:pPr>
            <w:r>
              <w:rPr>
                <w:spacing w:val="-4"/>
                <w:sz w:val="20"/>
              </w:rPr>
              <w:t>15KK</w:t>
            </w:r>
          </w:p>
        </w:tc>
      </w:tr>
      <w:tr w:rsidR="006B71C6" w14:paraId="11BDF70B" w14:textId="77777777">
        <w:trPr>
          <w:trHeight w:val="467"/>
        </w:trPr>
        <w:tc>
          <w:tcPr>
            <w:tcW w:w="752" w:type="dxa"/>
          </w:tcPr>
          <w:p w14:paraId="540E709A" w14:textId="77777777" w:rsidR="006B71C6" w:rsidRDefault="00000000">
            <w:pPr>
              <w:pStyle w:val="TableParagraph"/>
              <w:spacing w:line="234" w:lineRule="exact"/>
              <w:ind w:left="11" w:right="1"/>
              <w:rPr>
                <w:sz w:val="20"/>
              </w:rPr>
            </w:pPr>
            <w:r>
              <w:rPr>
                <w:spacing w:val="-5"/>
                <w:sz w:val="20"/>
              </w:rPr>
              <w:t>8.</w:t>
            </w:r>
          </w:p>
        </w:tc>
        <w:tc>
          <w:tcPr>
            <w:tcW w:w="1226" w:type="dxa"/>
          </w:tcPr>
          <w:p w14:paraId="4902AB6C" w14:textId="77777777" w:rsidR="006B71C6" w:rsidRDefault="00000000">
            <w:pPr>
              <w:pStyle w:val="TableParagraph"/>
              <w:spacing w:line="234" w:lineRule="exact"/>
              <w:ind w:left="108" w:firstLine="134"/>
              <w:jc w:val="left"/>
              <w:rPr>
                <w:sz w:val="20"/>
              </w:rPr>
            </w:pPr>
            <w:r>
              <w:rPr>
                <w:sz w:val="20"/>
              </w:rPr>
              <w:t xml:space="preserve">BS Sehat </w:t>
            </w:r>
            <w:r>
              <w:rPr>
                <w:spacing w:val="-2"/>
                <w:sz w:val="20"/>
              </w:rPr>
              <w:t>Lingkungan</w:t>
            </w:r>
          </w:p>
        </w:tc>
        <w:tc>
          <w:tcPr>
            <w:tcW w:w="856" w:type="dxa"/>
          </w:tcPr>
          <w:p w14:paraId="06772228" w14:textId="77777777" w:rsidR="006B71C6" w:rsidRDefault="00000000">
            <w:pPr>
              <w:pStyle w:val="TableParagraph"/>
              <w:spacing w:line="234" w:lineRule="exact"/>
              <w:rPr>
                <w:sz w:val="20"/>
              </w:rPr>
            </w:pPr>
            <w:r>
              <w:rPr>
                <w:spacing w:val="-5"/>
                <w:sz w:val="20"/>
              </w:rPr>
              <w:t>BSU</w:t>
            </w:r>
          </w:p>
        </w:tc>
        <w:tc>
          <w:tcPr>
            <w:tcW w:w="1250" w:type="dxa"/>
          </w:tcPr>
          <w:p w14:paraId="23661CCB" w14:textId="77777777" w:rsidR="006B71C6" w:rsidRDefault="00000000">
            <w:pPr>
              <w:pStyle w:val="TableParagraph"/>
              <w:spacing w:line="234" w:lineRule="exact"/>
              <w:ind w:left="9" w:right="2"/>
              <w:rPr>
                <w:sz w:val="20"/>
              </w:rPr>
            </w:pPr>
            <w:r>
              <w:rPr>
                <w:spacing w:val="-4"/>
                <w:sz w:val="20"/>
              </w:rPr>
              <w:t>0,98</w:t>
            </w:r>
          </w:p>
        </w:tc>
        <w:tc>
          <w:tcPr>
            <w:tcW w:w="1250" w:type="dxa"/>
          </w:tcPr>
          <w:p w14:paraId="1F6B5D6F" w14:textId="77777777" w:rsidR="006B71C6" w:rsidRDefault="00000000">
            <w:pPr>
              <w:pStyle w:val="TableParagraph"/>
              <w:spacing w:line="234" w:lineRule="exact"/>
              <w:ind w:left="9"/>
              <w:rPr>
                <w:sz w:val="20"/>
              </w:rPr>
            </w:pPr>
            <w:r>
              <w:rPr>
                <w:spacing w:val="-5"/>
                <w:sz w:val="20"/>
              </w:rPr>
              <w:t>0,9</w:t>
            </w:r>
          </w:p>
        </w:tc>
        <w:tc>
          <w:tcPr>
            <w:tcW w:w="1189" w:type="dxa"/>
          </w:tcPr>
          <w:p w14:paraId="74EC1BF3" w14:textId="77777777" w:rsidR="006B71C6" w:rsidRDefault="00000000">
            <w:pPr>
              <w:pStyle w:val="TableParagraph"/>
              <w:spacing w:line="234" w:lineRule="exact"/>
              <w:ind w:left="93" w:right="86"/>
              <w:rPr>
                <w:sz w:val="20"/>
              </w:rPr>
            </w:pPr>
            <w:r>
              <w:rPr>
                <w:spacing w:val="-10"/>
                <w:sz w:val="20"/>
              </w:rPr>
              <w:t>9</w:t>
            </w:r>
          </w:p>
        </w:tc>
        <w:tc>
          <w:tcPr>
            <w:tcW w:w="1294" w:type="dxa"/>
          </w:tcPr>
          <w:p w14:paraId="20F93510" w14:textId="77777777" w:rsidR="006B71C6" w:rsidRDefault="00000000">
            <w:pPr>
              <w:pStyle w:val="TableParagraph"/>
              <w:spacing w:line="234" w:lineRule="exact"/>
              <w:rPr>
                <w:sz w:val="20"/>
              </w:rPr>
            </w:pPr>
            <w:r>
              <w:rPr>
                <w:spacing w:val="-5"/>
                <w:sz w:val="20"/>
              </w:rPr>
              <w:t>Rp.</w:t>
            </w:r>
          </w:p>
          <w:p w14:paraId="13755CFD" w14:textId="77777777" w:rsidR="006B71C6" w:rsidRDefault="00000000">
            <w:pPr>
              <w:pStyle w:val="TableParagraph"/>
              <w:spacing w:line="214" w:lineRule="exact"/>
              <w:ind w:right="4"/>
              <w:rPr>
                <w:sz w:val="20"/>
              </w:rPr>
            </w:pPr>
            <w:r>
              <w:rPr>
                <w:spacing w:val="-2"/>
                <w:sz w:val="20"/>
              </w:rPr>
              <w:t>835.000,00</w:t>
            </w:r>
          </w:p>
        </w:tc>
        <w:tc>
          <w:tcPr>
            <w:tcW w:w="1040" w:type="dxa"/>
          </w:tcPr>
          <w:p w14:paraId="187D15E7" w14:textId="77777777" w:rsidR="006B71C6" w:rsidRDefault="00000000">
            <w:pPr>
              <w:pStyle w:val="TableParagraph"/>
              <w:spacing w:line="234" w:lineRule="exact"/>
              <w:rPr>
                <w:sz w:val="20"/>
              </w:rPr>
            </w:pPr>
            <w:r>
              <w:rPr>
                <w:spacing w:val="-4"/>
                <w:sz w:val="20"/>
              </w:rPr>
              <w:t>41KK</w:t>
            </w:r>
          </w:p>
        </w:tc>
      </w:tr>
      <w:tr w:rsidR="006B71C6" w14:paraId="6A98D74B" w14:textId="77777777">
        <w:trPr>
          <w:trHeight w:val="470"/>
        </w:trPr>
        <w:tc>
          <w:tcPr>
            <w:tcW w:w="752" w:type="dxa"/>
          </w:tcPr>
          <w:p w14:paraId="3FBB1658" w14:textId="77777777" w:rsidR="006B71C6" w:rsidRDefault="00000000">
            <w:pPr>
              <w:pStyle w:val="TableParagraph"/>
              <w:spacing w:line="234" w:lineRule="exact"/>
              <w:ind w:left="11"/>
              <w:rPr>
                <w:sz w:val="20"/>
              </w:rPr>
            </w:pPr>
            <w:r>
              <w:rPr>
                <w:spacing w:val="-5"/>
                <w:sz w:val="20"/>
              </w:rPr>
              <w:t>9.</w:t>
            </w:r>
          </w:p>
        </w:tc>
        <w:tc>
          <w:tcPr>
            <w:tcW w:w="1226" w:type="dxa"/>
          </w:tcPr>
          <w:p w14:paraId="07551466" w14:textId="77777777" w:rsidR="006B71C6" w:rsidRDefault="00000000">
            <w:pPr>
              <w:pStyle w:val="TableParagraph"/>
              <w:spacing w:line="236" w:lineRule="exact"/>
              <w:ind w:left="253" w:right="120" w:hanging="114"/>
              <w:jc w:val="left"/>
              <w:rPr>
                <w:sz w:val="20"/>
              </w:rPr>
            </w:pPr>
            <w:r>
              <w:rPr>
                <w:sz w:val="20"/>
              </w:rPr>
              <w:t>BS</w:t>
            </w:r>
            <w:r>
              <w:rPr>
                <w:spacing w:val="-12"/>
                <w:sz w:val="20"/>
              </w:rPr>
              <w:t xml:space="preserve"> </w:t>
            </w:r>
            <w:r>
              <w:rPr>
                <w:sz w:val="20"/>
              </w:rPr>
              <w:t xml:space="preserve">Sanipah </w:t>
            </w:r>
            <w:r>
              <w:rPr>
                <w:spacing w:val="-2"/>
                <w:sz w:val="20"/>
              </w:rPr>
              <w:t>Barokah</w:t>
            </w:r>
          </w:p>
        </w:tc>
        <w:tc>
          <w:tcPr>
            <w:tcW w:w="856" w:type="dxa"/>
          </w:tcPr>
          <w:p w14:paraId="65FC4C24" w14:textId="77777777" w:rsidR="006B71C6" w:rsidRDefault="00000000">
            <w:pPr>
              <w:pStyle w:val="TableParagraph"/>
              <w:spacing w:line="234" w:lineRule="exact"/>
              <w:rPr>
                <w:sz w:val="20"/>
              </w:rPr>
            </w:pPr>
            <w:r>
              <w:rPr>
                <w:spacing w:val="-5"/>
                <w:sz w:val="20"/>
              </w:rPr>
              <w:t>BSU</w:t>
            </w:r>
          </w:p>
        </w:tc>
        <w:tc>
          <w:tcPr>
            <w:tcW w:w="1250" w:type="dxa"/>
          </w:tcPr>
          <w:p w14:paraId="1B01FF09" w14:textId="77777777" w:rsidR="006B71C6" w:rsidRDefault="00000000">
            <w:pPr>
              <w:pStyle w:val="TableParagraph"/>
              <w:spacing w:line="234" w:lineRule="exact"/>
              <w:ind w:left="9" w:right="2"/>
              <w:rPr>
                <w:sz w:val="20"/>
              </w:rPr>
            </w:pPr>
            <w:r>
              <w:rPr>
                <w:spacing w:val="-4"/>
                <w:sz w:val="20"/>
              </w:rPr>
              <w:t>0,72</w:t>
            </w:r>
          </w:p>
        </w:tc>
        <w:tc>
          <w:tcPr>
            <w:tcW w:w="1250" w:type="dxa"/>
          </w:tcPr>
          <w:p w14:paraId="36A1BCB5" w14:textId="77777777" w:rsidR="006B71C6" w:rsidRDefault="00000000">
            <w:pPr>
              <w:pStyle w:val="TableParagraph"/>
              <w:spacing w:line="234" w:lineRule="exact"/>
              <w:ind w:left="9"/>
              <w:rPr>
                <w:sz w:val="20"/>
              </w:rPr>
            </w:pPr>
            <w:r>
              <w:rPr>
                <w:spacing w:val="-5"/>
                <w:sz w:val="20"/>
              </w:rPr>
              <w:t>0,7</w:t>
            </w:r>
          </w:p>
        </w:tc>
        <w:tc>
          <w:tcPr>
            <w:tcW w:w="1189" w:type="dxa"/>
          </w:tcPr>
          <w:p w14:paraId="75D14DAF" w14:textId="77777777" w:rsidR="006B71C6" w:rsidRDefault="00000000">
            <w:pPr>
              <w:pStyle w:val="TableParagraph"/>
              <w:spacing w:line="234" w:lineRule="exact"/>
              <w:ind w:left="93" w:right="86"/>
              <w:rPr>
                <w:sz w:val="20"/>
              </w:rPr>
            </w:pPr>
            <w:r>
              <w:rPr>
                <w:spacing w:val="-10"/>
                <w:sz w:val="20"/>
              </w:rPr>
              <w:t>7</w:t>
            </w:r>
          </w:p>
        </w:tc>
        <w:tc>
          <w:tcPr>
            <w:tcW w:w="1294" w:type="dxa"/>
          </w:tcPr>
          <w:p w14:paraId="799E1BEC" w14:textId="77777777" w:rsidR="006B71C6" w:rsidRDefault="00000000">
            <w:pPr>
              <w:pStyle w:val="TableParagraph"/>
              <w:spacing w:line="234" w:lineRule="exact"/>
              <w:rPr>
                <w:sz w:val="20"/>
              </w:rPr>
            </w:pPr>
            <w:r>
              <w:rPr>
                <w:spacing w:val="-5"/>
                <w:sz w:val="20"/>
              </w:rPr>
              <w:t>Rp.</w:t>
            </w:r>
          </w:p>
          <w:p w14:paraId="41A2158F" w14:textId="77777777" w:rsidR="006B71C6" w:rsidRDefault="00000000">
            <w:pPr>
              <w:pStyle w:val="TableParagraph"/>
              <w:spacing w:before="2" w:line="214" w:lineRule="exact"/>
              <w:ind w:right="4"/>
              <w:rPr>
                <w:sz w:val="20"/>
              </w:rPr>
            </w:pPr>
            <w:r>
              <w:rPr>
                <w:spacing w:val="-2"/>
                <w:sz w:val="20"/>
              </w:rPr>
              <w:t>202.000,00</w:t>
            </w:r>
          </w:p>
        </w:tc>
        <w:tc>
          <w:tcPr>
            <w:tcW w:w="1040" w:type="dxa"/>
          </w:tcPr>
          <w:p w14:paraId="0221ED4A" w14:textId="77777777" w:rsidR="006B71C6" w:rsidRDefault="00000000">
            <w:pPr>
              <w:pStyle w:val="TableParagraph"/>
              <w:spacing w:line="234" w:lineRule="exact"/>
              <w:rPr>
                <w:sz w:val="20"/>
              </w:rPr>
            </w:pPr>
            <w:r>
              <w:rPr>
                <w:spacing w:val="-4"/>
                <w:sz w:val="20"/>
              </w:rPr>
              <w:t>28KK</w:t>
            </w:r>
          </w:p>
        </w:tc>
      </w:tr>
      <w:tr w:rsidR="006B71C6" w14:paraId="77921779" w14:textId="77777777">
        <w:trPr>
          <w:trHeight w:val="466"/>
        </w:trPr>
        <w:tc>
          <w:tcPr>
            <w:tcW w:w="752" w:type="dxa"/>
          </w:tcPr>
          <w:p w14:paraId="048846EC" w14:textId="77777777" w:rsidR="006B71C6" w:rsidRDefault="00000000">
            <w:pPr>
              <w:pStyle w:val="TableParagraph"/>
              <w:spacing w:line="233" w:lineRule="exact"/>
              <w:ind w:left="11" w:right="3"/>
              <w:rPr>
                <w:sz w:val="20"/>
              </w:rPr>
            </w:pPr>
            <w:r>
              <w:rPr>
                <w:spacing w:val="-5"/>
                <w:sz w:val="20"/>
              </w:rPr>
              <w:t>10.</w:t>
            </w:r>
          </w:p>
        </w:tc>
        <w:tc>
          <w:tcPr>
            <w:tcW w:w="1226" w:type="dxa"/>
          </w:tcPr>
          <w:p w14:paraId="7B157AB6" w14:textId="77777777" w:rsidR="006B71C6" w:rsidRDefault="00000000">
            <w:pPr>
              <w:pStyle w:val="TableParagraph"/>
              <w:spacing w:line="234" w:lineRule="exact"/>
              <w:ind w:left="401" w:right="196" w:hanging="191"/>
              <w:jc w:val="left"/>
              <w:rPr>
                <w:sz w:val="20"/>
              </w:rPr>
            </w:pPr>
            <w:r>
              <w:rPr>
                <w:sz w:val="20"/>
              </w:rPr>
              <w:t>BS</w:t>
            </w:r>
            <w:r>
              <w:rPr>
                <w:spacing w:val="-12"/>
                <w:sz w:val="20"/>
              </w:rPr>
              <w:t xml:space="preserve"> </w:t>
            </w:r>
            <w:r>
              <w:rPr>
                <w:sz w:val="20"/>
              </w:rPr>
              <w:t xml:space="preserve">Melati </w:t>
            </w:r>
            <w:r>
              <w:rPr>
                <w:spacing w:val="-4"/>
                <w:sz w:val="20"/>
              </w:rPr>
              <w:t>Maju</w:t>
            </w:r>
          </w:p>
        </w:tc>
        <w:tc>
          <w:tcPr>
            <w:tcW w:w="856" w:type="dxa"/>
          </w:tcPr>
          <w:p w14:paraId="0211940D" w14:textId="77777777" w:rsidR="006B71C6" w:rsidRDefault="00000000">
            <w:pPr>
              <w:pStyle w:val="TableParagraph"/>
              <w:spacing w:line="233" w:lineRule="exact"/>
              <w:rPr>
                <w:sz w:val="20"/>
              </w:rPr>
            </w:pPr>
            <w:r>
              <w:rPr>
                <w:spacing w:val="-5"/>
                <w:sz w:val="20"/>
              </w:rPr>
              <w:t>BSU</w:t>
            </w:r>
          </w:p>
        </w:tc>
        <w:tc>
          <w:tcPr>
            <w:tcW w:w="1250" w:type="dxa"/>
          </w:tcPr>
          <w:p w14:paraId="77697AFB" w14:textId="77777777" w:rsidR="006B71C6" w:rsidRDefault="00000000">
            <w:pPr>
              <w:pStyle w:val="TableParagraph"/>
              <w:spacing w:line="233" w:lineRule="exact"/>
              <w:ind w:left="9" w:right="2"/>
              <w:rPr>
                <w:sz w:val="20"/>
              </w:rPr>
            </w:pPr>
            <w:r>
              <w:rPr>
                <w:spacing w:val="-4"/>
                <w:sz w:val="20"/>
              </w:rPr>
              <w:t>0,72</w:t>
            </w:r>
          </w:p>
        </w:tc>
        <w:tc>
          <w:tcPr>
            <w:tcW w:w="1250" w:type="dxa"/>
          </w:tcPr>
          <w:p w14:paraId="249FDB3C" w14:textId="77777777" w:rsidR="006B71C6" w:rsidRDefault="00000000">
            <w:pPr>
              <w:pStyle w:val="TableParagraph"/>
              <w:spacing w:line="233" w:lineRule="exact"/>
              <w:ind w:left="9"/>
              <w:rPr>
                <w:sz w:val="20"/>
              </w:rPr>
            </w:pPr>
            <w:r>
              <w:rPr>
                <w:spacing w:val="-5"/>
                <w:sz w:val="20"/>
              </w:rPr>
              <w:t>0,7</w:t>
            </w:r>
          </w:p>
        </w:tc>
        <w:tc>
          <w:tcPr>
            <w:tcW w:w="1189" w:type="dxa"/>
          </w:tcPr>
          <w:p w14:paraId="23AA5481" w14:textId="77777777" w:rsidR="006B71C6" w:rsidRDefault="00000000">
            <w:pPr>
              <w:pStyle w:val="TableParagraph"/>
              <w:spacing w:line="233" w:lineRule="exact"/>
              <w:ind w:left="93" w:right="86"/>
              <w:rPr>
                <w:sz w:val="20"/>
              </w:rPr>
            </w:pPr>
            <w:r>
              <w:rPr>
                <w:spacing w:val="-10"/>
                <w:sz w:val="20"/>
              </w:rPr>
              <w:t>7</w:t>
            </w:r>
          </w:p>
        </w:tc>
        <w:tc>
          <w:tcPr>
            <w:tcW w:w="1294" w:type="dxa"/>
          </w:tcPr>
          <w:p w14:paraId="5878AC2F" w14:textId="77777777" w:rsidR="006B71C6" w:rsidRDefault="00000000">
            <w:pPr>
              <w:pStyle w:val="TableParagraph"/>
              <w:spacing w:line="233" w:lineRule="exact"/>
              <w:rPr>
                <w:sz w:val="20"/>
              </w:rPr>
            </w:pPr>
            <w:r>
              <w:rPr>
                <w:spacing w:val="-5"/>
                <w:sz w:val="20"/>
              </w:rPr>
              <w:t>Rp.</w:t>
            </w:r>
          </w:p>
          <w:p w14:paraId="28726051" w14:textId="77777777" w:rsidR="006B71C6" w:rsidRDefault="00000000">
            <w:pPr>
              <w:pStyle w:val="TableParagraph"/>
              <w:spacing w:line="214" w:lineRule="exact"/>
              <w:ind w:right="4"/>
              <w:rPr>
                <w:sz w:val="20"/>
              </w:rPr>
            </w:pPr>
            <w:r>
              <w:rPr>
                <w:spacing w:val="-2"/>
                <w:sz w:val="20"/>
              </w:rPr>
              <w:t>737.500,00</w:t>
            </w:r>
          </w:p>
        </w:tc>
        <w:tc>
          <w:tcPr>
            <w:tcW w:w="1040" w:type="dxa"/>
          </w:tcPr>
          <w:p w14:paraId="46E5C3B7" w14:textId="77777777" w:rsidR="006B71C6" w:rsidRDefault="00000000">
            <w:pPr>
              <w:pStyle w:val="TableParagraph"/>
              <w:spacing w:line="233" w:lineRule="exact"/>
              <w:rPr>
                <w:sz w:val="20"/>
              </w:rPr>
            </w:pPr>
            <w:r>
              <w:rPr>
                <w:spacing w:val="-4"/>
                <w:sz w:val="20"/>
              </w:rPr>
              <w:t>30KK</w:t>
            </w:r>
          </w:p>
        </w:tc>
      </w:tr>
      <w:tr w:rsidR="006B71C6" w14:paraId="77B999F2" w14:textId="77777777">
        <w:trPr>
          <w:trHeight w:val="233"/>
        </w:trPr>
        <w:tc>
          <w:tcPr>
            <w:tcW w:w="752" w:type="dxa"/>
          </w:tcPr>
          <w:p w14:paraId="3A9B6E8D" w14:textId="77777777" w:rsidR="006B71C6" w:rsidRDefault="00000000">
            <w:pPr>
              <w:pStyle w:val="TableParagraph"/>
              <w:spacing w:line="214" w:lineRule="exact"/>
              <w:ind w:left="11" w:right="3"/>
              <w:rPr>
                <w:sz w:val="20"/>
              </w:rPr>
            </w:pPr>
            <w:r>
              <w:rPr>
                <w:spacing w:val="-5"/>
                <w:sz w:val="20"/>
              </w:rPr>
              <w:t>11.</w:t>
            </w:r>
          </w:p>
        </w:tc>
        <w:tc>
          <w:tcPr>
            <w:tcW w:w="1226" w:type="dxa"/>
          </w:tcPr>
          <w:p w14:paraId="77ECD8C8" w14:textId="77777777" w:rsidR="006B71C6" w:rsidRDefault="00000000">
            <w:pPr>
              <w:pStyle w:val="TableParagraph"/>
              <w:spacing w:line="214" w:lineRule="exact"/>
              <w:ind w:left="286"/>
              <w:jc w:val="left"/>
              <w:rPr>
                <w:sz w:val="20"/>
              </w:rPr>
            </w:pPr>
            <w:r>
              <w:rPr>
                <w:sz w:val="20"/>
              </w:rPr>
              <w:t>BS</w:t>
            </w:r>
            <w:r>
              <w:rPr>
                <w:spacing w:val="-1"/>
                <w:sz w:val="20"/>
              </w:rPr>
              <w:t xml:space="preserve"> </w:t>
            </w:r>
            <w:r>
              <w:rPr>
                <w:spacing w:val="-4"/>
                <w:sz w:val="20"/>
              </w:rPr>
              <w:t>Bina</w:t>
            </w:r>
          </w:p>
        </w:tc>
        <w:tc>
          <w:tcPr>
            <w:tcW w:w="856" w:type="dxa"/>
          </w:tcPr>
          <w:p w14:paraId="54456E63" w14:textId="77777777" w:rsidR="006B71C6" w:rsidRDefault="00000000">
            <w:pPr>
              <w:pStyle w:val="TableParagraph"/>
              <w:spacing w:line="214" w:lineRule="exact"/>
              <w:rPr>
                <w:sz w:val="20"/>
              </w:rPr>
            </w:pPr>
            <w:r>
              <w:rPr>
                <w:spacing w:val="-5"/>
                <w:sz w:val="20"/>
              </w:rPr>
              <w:t>BSU</w:t>
            </w:r>
          </w:p>
        </w:tc>
        <w:tc>
          <w:tcPr>
            <w:tcW w:w="1250" w:type="dxa"/>
          </w:tcPr>
          <w:p w14:paraId="06A89E04" w14:textId="77777777" w:rsidR="006B71C6" w:rsidRDefault="00000000">
            <w:pPr>
              <w:pStyle w:val="TableParagraph"/>
              <w:spacing w:line="214" w:lineRule="exact"/>
              <w:ind w:left="9" w:right="2"/>
              <w:rPr>
                <w:sz w:val="20"/>
              </w:rPr>
            </w:pPr>
            <w:r>
              <w:rPr>
                <w:spacing w:val="-4"/>
                <w:sz w:val="20"/>
              </w:rPr>
              <w:t>0,74</w:t>
            </w:r>
          </w:p>
        </w:tc>
        <w:tc>
          <w:tcPr>
            <w:tcW w:w="1250" w:type="dxa"/>
          </w:tcPr>
          <w:p w14:paraId="0DC2AEF6" w14:textId="77777777" w:rsidR="006B71C6" w:rsidRDefault="00000000">
            <w:pPr>
              <w:pStyle w:val="TableParagraph"/>
              <w:spacing w:line="214" w:lineRule="exact"/>
              <w:ind w:left="9"/>
              <w:rPr>
                <w:sz w:val="20"/>
              </w:rPr>
            </w:pPr>
            <w:r>
              <w:rPr>
                <w:spacing w:val="-5"/>
                <w:sz w:val="20"/>
              </w:rPr>
              <w:t>0,7</w:t>
            </w:r>
          </w:p>
        </w:tc>
        <w:tc>
          <w:tcPr>
            <w:tcW w:w="1189" w:type="dxa"/>
          </w:tcPr>
          <w:p w14:paraId="00BECCFE" w14:textId="77777777" w:rsidR="006B71C6" w:rsidRDefault="00000000">
            <w:pPr>
              <w:pStyle w:val="TableParagraph"/>
              <w:spacing w:line="214" w:lineRule="exact"/>
              <w:ind w:left="93" w:right="86"/>
              <w:rPr>
                <w:sz w:val="20"/>
              </w:rPr>
            </w:pPr>
            <w:r>
              <w:rPr>
                <w:spacing w:val="-10"/>
                <w:sz w:val="20"/>
              </w:rPr>
              <w:t>7</w:t>
            </w:r>
          </w:p>
        </w:tc>
        <w:tc>
          <w:tcPr>
            <w:tcW w:w="1294" w:type="dxa"/>
          </w:tcPr>
          <w:p w14:paraId="32CAD389" w14:textId="77777777" w:rsidR="006B71C6" w:rsidRDefault="00000000">
            <w:pPr>
              <w:pStyle w:val="TableParagraph"/>
              <w:spacing w:line="214" w:lineRule="exact"/>
              <w:rPr>
                <w:sz w:val="20"/>
              </w:rPr>
            </w:pPr>
            <w:r>
              <w:rPr>
                <w:spacing w:val="-5"/>
                <w:sz w:val="20"/>
              </w:rPr>
              <w:t>Rp.</w:t>
            </w:r>
          </w:p>
        </w:tc>
        <w:tc>
          <w:tcPr>
            <w:tcW w:w="1040" w:type="dxa"/>
          </w:tcPr>
          <w:p w14:paraId="2A220F81" w14:textId="77777777" w:rsidR="006B71C6" w:rsidRDefault="00000000">
            <w:pPr>
              <w:pStyle w:val="TableParagraph"/>
              <w:spacing w:line="214" w:lineRule="exact"/>
              <w:rPr>
                <w:sz w:val="20"/>
              </w:rPr>
            </w:pPr>
            <w:r>
              <w:rPr>
                <w:spacing w:val="-4"/>
                <w:sz w:val="20"/>
              </w:rPr>
              <w:t>31KK</w:t>
            </w:r>
          </w:p>
        </w:tc>
      </w:tr>
    </w:tbl>
    <w:p w14:paraId="2653C573" w14:textId="77777777" w:rsidR="006B71C6" w:rsidRDefault="00000000">
      <w:pPr>
        <w:pStyle w:val="BodyText"/>
        <w:spacing w:before="95"/>
        <w:rPr>
          <w:b/>
          <w:sz w:val="20"/>
        </w:rPr>
      </w:pPr>
      <w:r>
        <w:rPr>
          <w:b/>
          <w:noProof/>
          <w:sz w:val="20"/>
        </w:rPr>
        <mc:AlternateContent>
          <mc:Choice Requires="wps">
            <w:drawing>
              <wp:anchor distT="0" distB="0" distL="0" distR="0" simplePos="0" relativeHeight="251664384" behindDoc="1" locked="0" layoutInCell="1" allowOverlap="1" wp14:anchorId="62037F9C" wp14:editId="3B436D19">
                <wp:simplePos x="0" y="0"/>
                <wp:positionH relativeFrom="page">
                  <wp:posOffset>1124267</wp:posOffset>
                </wp:positionH>
                <wp:positionV relativeFrom="paragraph">
                  <wp:posOffset>221614</wp:posOffset>
                </wp:positionV>
                <wp:extent cx="5525770" cy="889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770" cy="8890"/>
                        </a:xfrm>
                        <a:custGeom>
                          <a:avLst/>
                          <a:gdLst/>
                          <a:ahLst/>
                          <a:cxnLst/>
                          <a:rect l="l" t="t" r="r" b="b"/>
                          <a:pathLst>
                            <a:path w="5525770" h="8890">
                              <a:moveTo>
                                <a:pt x="5525516" y="0"/>
                              </a:moveTo>
                              <a:lnTo>
                                <a:pt x="0" y="0"/>
                              </a:lnTo>
                              <a:lnTo>
                                <a:pt x="0" y="8890"/>
                              </a:lnTo>
                              <a:lnTo>
                                <a:pt x="5525516" y="8890"/>
                              </a:lnTo>
                              <a:lnTo>
                                <a:pt x="55255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0074F5" id="Graphic 19" o:spid="_x0000_s1026" style="position:absolute;margin-left:88.5pt;margin-top:17.45pt;width:435.1pt;height:.7pt;z-index:-251652096;visibility:visible;mso-wrap-style:square;mso-wrap-distance-left:0;mso-wrap-distance-top:0;mso-wrap-distance-right:0;mso-wrap-distance-bottom:0;mso-position-horizontal:absolute;mso-position-horizontal-relative:page;mso-position-vertical:absolute;mso-position-vertical-relative:text;v-text-anchor:top" coordsize="55257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" path="m5525516,l,,,8890r5525516,l5525516,xe" fillcolor="black" stroked="f">
                <v:path arrowok="t"/>
                <w10:wrap type="topAndBottom" anchorx="page"/>
              </v:shape>
            </w:pict>
          </mc:Fallback>
        </mc:AlternateContent>
      </w:r>
    </w:p>
    <w:p w14:paraId="76CA97A1" w14:textId="77777777" w:rsidR="006B71C6" w:rsidRDefault="00000000">
      <w:pPr>
        <w:spacing w:before="2"/>
        <w:ind w:right="356"/>
        <w:jc w:val="right"/>
        <w:rPr>
          <w:rFonts w:ascii="Arial MT"/>
          <w:sz w:val="20"/>
        </w:rPr>
      </w:pPr>
      <w:r>
        <w:rPr>
          <w:rFonts w:ascii="Arial MT"/>
          <w:spacing w:val="-10"/>
          <w:sz w:val="20"/>
        </w:rPr>
        <w:t>5</w:t>
      </w:r>
    </w:p>
    <w:p w14:paraId="5527E6EF" w14:textId="77777777" w:rsidR="006B71C6" w:rsidRDefault="006B71C6">
      <w:pPr>
        <w:jc w:val="right"/>
        <w:rPr>
          <w:rFonts w:ascii="Arial MT"/>
          <w:sz w:val="20"/>
        </w:rPr>
        <w:sectPr w:rsidR="006B71C6" w:rsidSect="00886491">
          <w:headerReference w:type="default" r:id="rId18"/>
          <w:pgSz w:w="11906" w:h="16838" w:code="9"/>
          <w:pgMar w:top="1440" w:right="1440" w:bottom="1440" w:left="1440" w:header="720" w:footer="720" w:gutter="0"/>
          <w:cols w:space="720"/>
          <w:docGrid w:linePitch="299"/>
        </w:sectPr>
      </w:pPr>
    </w:p>
    <w:p w14:paraId="76D34AF1" w14:textId="77777777" w:rsidR="006B71C6" w:rsidRDefault="006B71C6">
      <w:pPr>
        <w:pStyle w:val="BodyText"/>
        <w:spacing w:before="226"/>
        <w:rPr>
          <w:rFonts w:ascii="Arial MT"/>
          <w:sz w:val="20"/>
        </w:rPr>
      </w:pP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
        <w:gridCol w:w="1226"/>
        <w:gridCol w:w="856"/>
        <w:gridCol w:w="1250"/>
        <w:gridCol w:w="1250"/>
        <w:gridCol w:w="1189"/>
        <w:gridCol w:w="1294"/>
        <w:gridCol w:w="1040"/>
      </w:tblGrid>
      <w:tr w:rsidR="006B71C6" w14:paraId="2FF304E6" w14:textId="77777777">
        <w:trPr>
          <w:trHeight w:val="234"/>
        </w:trPr>
        <w:tc>
          <w:tcPr>
            <w:tcW w:w="752" w:type="dxa"/>
          </w:tcPr>
          <w:p w14:paraId="22EF03E0" w14:textId="77777777" w:rsidR="006B71C6" w:rsidRDefault="006B71C6">
            <w:pPr>
              <w:pStyle w:val="TableParagraph"/>
              <w:ind w:left="0"/>
              <w:jc w:val="left"/>
              <w:rPr>
                <w:rFonts w:ascii="Times New Roman"/>
                <w:sz w:val="16"/>
              </w:rPr>
            </w:pPr>
          </w:p>
        </w:tc>
        <w:tc>
          <w:tcPr>
            <w:tcW w:w="1226" w:type="dxa"/>
          </w:tcPr>
          <w:p w14:paraId="467479D2" w14:textId="77777777" w:rsidR="006B71C6" w:rsidRDefault="00000000">
            <w:pPr>
              <w:pStyle w:val="TableParagraph"/>
              <w:spacing w:line="214" w:lineRule="exact"/>
              <w:ind w:left="239"/>
              <w:jc w:val="left"/>
              <w:rPr>
                <w:sz w:val="20"/>
              </w:rPr>
            </w:pPr>
            <w:r>
              <w:rPr>
                <w:spacing w:val="-2"/>
                <w:sz w:val="20"/>
              </w:rPr>
              <w:t>Bersama</w:t>
            </w:r>
          </w:p>
        </w:tc>
        <w:tc>
          <w:tcPr>
            <w:tcW w:w="856" w:type="dxa"/>
          </w:tcPr>
          <w:p w14:paraId="7D725822" w14:textId="77777777" w:rsidR="006B71C6" w:rsidRDefault="006B71C6">
            <w:pPr>
              <w:pStyle w:val="TableParagraph"/>
              <w:ind w:left="0"/>
              <w:jc w:val="left"/>
              <w:rPr>
                <w:rFonts w:ascii="Times New Roman"/>
                <w:sz w:val="16"/>
              </w:rPr>
            </w:pPr>
          </w:p>
        </w:tc>
        <w:tc>
          <w:tcPr>
            <w:tcW w:w="1250" w:type="dxa"/>
          </w:tcPr>
          <w:p w14:paraId="26AC114E" w14:textId="77777777" w:rsidR="006B71C6" w:rsidRDefault="006B71C6">
            <w:pPr>
              <w:pStyle w:val="TableParagraph"/>
              <w:ind w:left="0"/>
              <w:jc w:val="left"/>
              <w:rPr>
                <w:rFonts w:ascii="Times New Roman"/>
                <w:sz w:val="16"/>
              </w:rPr>
            </w:pPr>
          </w:p>
        </w:tc>
        <w:tc>
          <w:tcPr>
            <w:tcW w:w="1250" w:type="dxa"/>
          </w:tcPr>
          <w:p w14:paraId="3220A80A" w14:textId="77777777" w:rsidR="006B71C6" w:rsidRDefault="006B71C6">
            <w:pPr>
              <w:pStyle w:val="TableParagraph"/>
              <w:ind w:left="0"/>
              <w:jc w:val="left"/>
              <w:rPr>
                <w:rFonts w:ascii="Times New Roman"/>
                <w:sz w:val="16"/>
              </w:rPr>
            </w:pPr>
          </w:p>
        </w:tc>
        <w:tc>
          <w:tcPr>
            <w:tcW w:w="1189" w:type="dxa"/>
          </w:tcPr>
          <w:p w14:paraId="29DB6525" w14:textId="77777777" w:rsidR="006B71C6" w:rsidRDefault="006B71C6">
            <w:pPr>
              <w:pStyle w:val="TableParagraph"/>
              <w:ind w:left="0"/>
              <w:jc w:val="left"/>
              <w:rPr>
                <w:rFonts w:ascii="Times New Roman"/>
                <w:sz w:val="16"/>
              </w:rPr>
            </w:pPr>
          </w:p>
        </w:tc>
        <w:tc>
          <w:tcPr>
            <w:tcW w:w="1294" w:type="dxa"/>
          </w:tcPr>
          <w:p w14:paraId="60C40A4A" w14:textId="77777777" w:rsidR="006B71C6" w:rsidRDefault="00000000">
            <w:pPr>
              <w:pStyle w:val="TableParagraph"/>
              <w:spacing w:line="214" w:lineRule="exact"/>
              <w:ind w:left="160"/>
              <w:jc w:val="left"/>
              <w:rPr>
                <w:sz w:val="20"/>
              </w:rPr>
            </w:pPr>
            <w:r>
              <w:rPr>
                <w:spacing w:val="-2"/>
                <w:sz w:val="20"/>
              </w:rPr>
              <w:t>752.500,00</w:t>
            </w:r>
          </w:p>
        </w:tc>
        <w:tc>
          <w:tcPr>
            <w:tcW w:w="1040" w:type="dxa"/>
          </w:tcPr>
          <w:p w14:paraId="5BCBAE85" w14:textId="77777777" w:rsidR="006B71C6" w:rsidRDefault="006B71C6">
            <w:pPr>
              <w:pStyle w:val="TableParagraph"/>
              <w:ind w:left="0"/>
              <w:jc w:val="left"/>
              <w:rPr>
                <w:rFonts w:ascii="Times New Roman"/>
                <w:sz w:val="16"/>
              </w:rPr>
            </w:pPr>
          </w:p>
        </w:tc>
      </w:tr>
    </w:tbl>
    <w:p w14:paraId="190FCA91" w14:textId="77777777" w:rsidR="006B71C6" w:rsidRDefault="00000000">
      <w:pPr>
        <w:ind w:left="2208"/>
        <w:jc w:val="both"/>
        <w:rPr>
          <w:i/>
          <w:sz w:val="23"/>
        </w:rPr>
      </w:pPr>
      <w:r>
        <w:rPr>
          <w:i/>
          <w:sz w:val="23"/>
        </w:rPr>
        <w:t>Sumber:</w:t>
      </w:r>
      <w:r>
        <w:rPr>
          <w:i/>
          <w:spacing w:val="-3"/>
          <w:sz w:val="23"/>
        </w:rPr>
        <w:t xml:space="preserve"> </w:t>
      </w:r>
      <w:r>
        <w:rPr>
          <w:i/>
          <w:sz w:val="23"/>
        </w:rPr>
        <w:t>Data</w:t>
      </w:r>
      <w:r>
        <w:rPr>
          <w:i/>
          <w:spacing w:val="-2"/>
          <w:sz w:val="23"/>
        </w:rPr>
        <w:t xml:space="preserve"> </w:t>
      </w:r>
      <w:r>
        <w:rPr>
          <w:i/>
          <w:sz w:val="23"/>
        </w:rPr>
        <w:t>Bank</w:t>
      </w:r>
      <w:r>
        <w:rPr>
          <w:i/>
          <w:spacing w:val="-2"/>
          <w:sz w:val="23"/>
        </w:rPr>
        <w:t xml:space="preserve"> </w:t>
      </w:r>
      <w:r>
        <w:rPr>
          <w:i/>
          <w:sz w:val="23"/>
        </w:rPr>
        <w:t>Sampah</w:t>
      </w:r>
      <w:r>
        <w:rPr>
          <w:i/>
          <w:spacing w:val="-3"/>
          <w:sz w:val="23"/>
        </w:rPr>
        <w:t xml:space="preserve"> </w:t>
      </w:r>
      <w:r>
        <w:rPr>
          <w:i/>
          <w:sz w:val="23"/>
        </w:rPr>
        <w:t>Unit</w:t>
      </w:r>
      <w:r>
        <w:rPr>
          <w:i/>
          <w:spacing w:val="-2"/>
          <w:sz w:val="23"/>
        </w:rPr>
        <w:t xml:space="preserve"> </w:t>
      </w:r>
      <w:r>
        <w:rPr>
          <w:i/>
          <w:sz w:val="23"/>
        </w:rPr>
        <w:t>Kelurahan</w:t>
      </w:r>
      <w:r>
        <w:rPr>
          <w:i/>
          <w:spacing w:val="-2"/>
          <w:sz w:val="23"/>
        </w:rPr>
        <w:t xml:space="preserve"> Sanipah</w:t>
      </w:r>
    </w:p>
    <w:p w14:paraId="0DDADC71" w14:textId="77777777" w:rsidR="006B71C6" w:rsidRDefault="00000000">
      <w:pPr>
        <w:pStyle w:val="Heading2"/>
        <w:numPr>
          <w:ilvl w:val="0"/>
          <w:numId w:val="2"/>
        </w:numPr>
        <w:tabs>
          <w:tab w:val="left" w:pos="539"/>
        </w:tabs>
        <w:spacing w:before="40" w:line="276" w:lineRule="exact"/>
        <w:ind w:left="539" w:hanging="269"/>
        <w:jc w:val="both"/>
      </w:pPr>
      <w:r>
        <w:t>Pemerataan</w:t>
      </w:r>
      <w:r>
        <w:rPr>
          <w:spacing w:val="-8"/>
        </w:rPr>
        <w:t xml:space="preserve"> </w:t>
      </w:r>
      <w:r>
        <w:rPr>
          <w:spacing w:val="-2"/>
        </w:rPr>
        <w:t>Layanan</w:t>
      </w:r>
    </w:p>
    <w:p w14:paraId="2047A4A2" w14:textId="77777777" w:rsidR="006B71C6" w:rsidRDefault="00000000">
      <w:pPr>
        <w:pStyle w:val="BodyText"/>
        <w:spacing w:line="276" w:lineRule="auto"/>
        <w:ind w:left="360" w:right="362" w:firstLine="719"/>
        <w:jc w:val="both"/>
      </w:pPr>
      <w:r>
        <w:t>Pemerataan mengukur keadilan distributif akses layanan pengelolaan sampah di</w:t>
      </w:r>
      <w:r>
        <w:rPr>
          <w:spacing w:val="40"/>
        </w:rPr>
        <w:t xml:space="preserve"> </w:t>
      </w:r>
      <w:r>
        <w:t>setiap Rukun Tetangga secara konsisten. Meskipun skema awal GSB ditujukan untuk menyisir seluruh rumah tangga tanpa terkecuali, praktiknya di lapangan memicu</w:t>
      </w:r>
      <w:r>
        <w:rPr>
          <w:spacing w:val="40"/>
        </w:rPr>
        <w:t xml:space="preserve"> </w:t>
      </w:r>
      <w:r>
        <w:t>ketimpangan distribusi layanan yang mencolok. Wilayah RT yang berada di sepanjang jalan protokol atau dekat dengan pusat administrasi kelurahan mendapatkan ritme penjemputan sampah yang teratur. Sebaliknya, wilayah RT pedalaman atau pemukiman nelayan yang berada di tepian garis pantai Selat Makassar sering kali diabaikan atau jarang dilewati armada. Kendala keterbatasan armada truk dan motor roda tiga menyebabkan petugas kebersihan melakukan selektivitas wilayah penjemputan secara alami, sehingga tumpukan sampah sekunder menumpuk di area-area yang terisolasi secara geografis.</w:t>
      </w:r>
    </w:p>
    <w:p w14:paraId="77839C90" w14:textId="77777777" w:rsidR="006B71C6" w:rsidRDefault="00000000">
      <w:pPr>
        <w:pStyle w:val="Heading4"/>
        <w:ind w:left="3533" w:right="633" w:hanging="2901"/>
      </w:pPr>
      <w:r>
        <w:t>Gambar</w:t>
      </w:r>
      <w:r>
        <w:rPr>
          <w:spacing w:val="-6"/>
        </w:rPr>
        <w:t xml:space="preserve"> </w:t>
      </w:r>
      <w:r>
        <w:t>3</w:t>
      </w:r>
      <w:r>
        <w:rPr>
          <w:spacing w:val="-3"/>
        </w:rPr>
        <w:t xml:space="preserve"> </w:t>
      </w:r>
      <w:r>
        <w:t>Pengelolaan</w:t>
      </w:r>
      <w:r>
        <w:rPr>
          <w:spacing w:val="-5"/>
        </w:rPr>
        <w:t xml:space="preserve"> </w:t>
      </w:r>
      <w:r>
        <w:t>Sampah</w:t>
      </w:r>
      <w:r>
        <w:rPr>
          <w:spacing w:val="-6"/>
        </w:rPr>
        <w:t xml:space="preserve"> </w:t>
      </w:r>
      <w:r>
        <w:t>Melalui</w:t>
      </w:r>
      <w:r>
        <w:rPr>
          <w:spacing w:val="-8"/>
        </w:rPr>
        <w:t xml:space="preserve"> </w:t>
      </w:r>
      <w:r>
        <w:t>Kegiatan</w:t>
      </w:r>
      <w:r>
        <w:rPr>
          <w:spacing w:val="-4"/>
        </w:rPr>
        <w:t xml:space="preserve"> </w:t>
      </w:r>
      <w:r>
        <w:t>Bank</w:t>
      </w:r>
      <w:r>
        <w:rPr>
          <w:spacing w:val="-4"/>
        </w:rPr>
        <w:t xml:space="preserve"> </w:t>
      </w:r>
      <w:r>
        <w:t>Sampah</w:t>
      </w:r>
      <w:r>
        <w:rPr>
          <w:spacing w:val="-5"/>
        </w:rPr>
        <w:t xml:space="preserve"> </w:t>
      </w:r>
      <w:r>
        <w:t>Yang</w:t>
      </w:r>
      <w:r>
        <w:rPr>
          <w:spacing w:val="-5"/>
        </w:rPr>
        <w:t xml:space="preserve"> </w:t>
      </w:r>
      <w:r>
        <w:t>Melibatkan Partisipasi Masyarakat</w:t>
      </w:r>
    </w:p>
    <w:p w14:paraId="0F1A259E" w14:textId="77777777" w:rsidR="006B71C6" w:rsidRDefault="00000000">
      <w:pPr>
        <w:pStyle w:val="BodyText"/>
        <w:spacing w:before="4"/>
        <w:rPr>
          <w:b/>
          <w:sz w:val="15"/>
        </w:rPr>
      </w:pPr>
      <w:r>
        <w:rPr>
          <w:b/>
          <w:noProof/>
          <w:sz w:val="15"/>
        </w:rPr>
        <w:drawing>
          <wp:anchor distT="0" distB="0" distL="0" distR="0" simplePos="0" relativeHeight="251666432" behindDoc="1" locked="0" layoutInCell="1" allowOverlap="1" wp14:anchorId="24BD215D" wp14:editId="06B5B8FE">
            <wp:simplePos x="0" y="0"/>
            <wp:positionH relativeFrom="page">
              <wp:posOffset>2314575</wp:posOffset>
            </wp:positionH>
            <wp:positionV relativeFrom="paragraph">
              <wp:posOffset>127901</wp:posOffset>
            </wp:positionV>
            <wp:extent cx="3122472" cy="2466975"/>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3122472" cy="2466975"/>
                    </a:xfrm>
                    <a:prstGeom prst="rect">
                      <a:avLst/>
                    </a:prstGeom>
                  </pic:spPr>
                </pic:pic>
              </a:graphicData>
            </a:graphic>
          </wp:anchor>
        </w:drawing>
      </w:r>
    </w:p>
    <w:p w14:paraId="7921E80D" w14:textId="77777777" w:rsidR="006B71C6" w:rsidRDefault="00000000">
      <w:pPr>
        <w:spacing w:before="16"/>
        <w:ind w:left="2229" w:right="2229"/>
        <w:jc w:val="center"/>
        <w:rPr>
          <w:i/>
          <w:sz w:val="23"/>
        </w:rPr>
      </w:pPr>
      <w:r>
        <w:rPr>
          <w:i/>
          <w:sz w:val="23"/>
        </w:rPr>
        <w:t>Sumber:</w:t>
      </w:r>
      <w:r>
        <w:rPr>
          <w:i/>
          <w:spacing w:val="-3"/>
          <w:sz w:val="23"/>
        </w:rPr>
        <w:t xml:space="preserve"> </w:t>
      </w:r>
      <w:r>
        <w:rPr>
          <w:i/>
          <w:sz w:val="23"/>
        </w:rPr>
        <w:t>Foto</w:t>
      </w:r>
      <w:r>
        <w:rPr>
          <w:i/>
          <w:spacing w:val="-2"/>
          <w:sz w:val="23"/>
        </w:rPr>
        <w:t xml:space="preserve"> </w:t>
      </w:r>
      <w:r>
        <w:rPr>
          <w:i/>
          <w:sz w:val="23"/>
        </w:rPr>
        <w:t>Pribadi</w:t>
      </w:r>
      <w:r>
        <w:rPr>
          <w:i/>
          <w:spacing w:val="-3"/>
          <w:sz w:val="23"/>
        </w:rPr>
        <w:t xml:space="preserve"> </w:t>
      </w:r>
      <w:r>
        <w:rPr>
          <w:i/>
          <w:sz w:val="23"/>
        </w:rPr>
        <w:t xml:space="preserve">dari </w:t>
      </w:r>
      <w:r>
        <w:rPr>
          <w:i/>
          <w:spacing w:val="-2"/>
          <w:sz w:val="23"/>
        </w:rPr>
        <w:t>Lapangan</w:t>
      </w:r>
    </w:p>
    <w:p w14:paraId="24D029C5" w14:textId="77777777" w:rsidR="006B71C6" w:rsidRDefault="00000000">
      <w:pPr>
        <w:pStyle w:val="Heading4"/>
        <w:numPr>
          <w:ilvl w:val="0"/>
          <w:numId w:val="2"/>
        </w:numPr>
        <w:tabs>
          <w:tab w:val="left" w:pos="628"/>
        </w:tabs>
        <w:spacing w:before="239"/>
        <w:ind w:left="628" w:hanging="268"/>
        <w:jc w:val="both"/>
      </w:pPr>
      <w:r>
        <w:t>Responsivitas</w:t>
      </w:r>
      <w:r>
        <w:rPr>
          <w:spacing w:val="-6"/>
        </w:rPr>
        <w:t xml:space="preserve"> </w:t>
      </w:r>
      <w:r>
        <w:rPr>
          <w:spacing w:val="-2"/>
        </w:rPr>
        <w:t>Kebijakan</w:t>
      </w:r>
    </w:p>
    <w:p w14:paraId="60DF2589" w14:textId="77777777" w:rsidR="006B71C6" w:rsidRDefault="00000000">
      <w:pPr>
        <w:pStyle w:val="BodyText"/>
        <w:spacing w:before="39" w:line="276" w:lineRule="auto"/>
        <w:ind w:left="360" w:right="362" w:firstLine="719"/>
        <w:jc w:val="both"/>
      </w:pPr>
      <w:r>
        <w:t>Responsivitas mengukur ketanggapan dan kecepatan pengelola program dalam menindaklanjuti keluhan serta kebutuhan mendesak dari masyarakat sasaran. Program GSB dinilai responsif pada</w:t>
      </w:r>
      <w:r>
        <w:rPr>
          <w:spacing w:val="-1"/>
        </w:rPr>
        <w:t xml:space="preserve"> </w:t>
      </w:r>
      <w:r>
        <w:t>fase awal karena merintis sistem jemput</w:t>
      </w:r>
      <w:r>
        <w:rPr>
          <w:spacing w:val="-1"/>
        </w:rPr>
        <w:t xml:space="preserve"> </w:t>
      </w:r>
      <w:r>
        <w:t>bola yang memanjakan</w:t>
      </w:r>
      <w:r>
        <w:rPr>
          <w:spacing w:val="-1"/>
        </w:rPr>
        <w:t xml:space="preserve"> </w:t>
      </w:r>
      <w:r>
        <w:t>warga, namun daya tanggap kelembagaannya melemah ketika dihadapkan pada komplain lapangan. Warga sering kali mengeluhkan keterlambatan pengangkutan yang membuat drum penampungan di depan rumah mereka membusuk dan menimbulkan bau menyengat selama berhari-hari. Keterbatasan jumlah petugas dan armada operasional membuat manajemen pengelola lambat dalam mengeksekusi pengangkutan darurat, sehingga memicu perlambatan respons operasional (</w:t>
      </w:r>
      <w:r>
        <w:rPr>
          <w:i/>
        </w:rPr>
        <w:t>responsiveness lag</w:t>
      </w:r>
      <w:r>
        <w:t>) yang menurunkan tingkat kepercayaan publik.</w:t>
      </w:r>
    </w:p>
    <w:p w14:paraId="6BAFD0BC" w14:textId="77777777" w:rsidR="006B71C6" w:rsidRDefault="006B71C6">
      <w:pPr>
        <w:pStyle w:val="BodyText"/>
        <w:rPr>
          <w:sz w:val="20"/>
        </w:rPr>
      </w:pPr>
    </w:p>
    <w:p w14:paraId="52E79F93" w14:textId="77777777" w:rsidR="006B71C6" w:rsidRDefault="006B71C6">
      <w:pPr>
        <w:pStyle w:val="BodyText"/>
        <w:rPr>
          <w:sz w:val="20"/>
        </w:rPr>
      </w:pPr>
    </w:p>
    <w:p w14:paraId="1AE1BE2B" w14:textId="77777777" w:rsidR="006B71C6" w:rsidRDefault="006B71C6">
      <w:pPr>
        <w:pStyle w:val="BodyText"/>
        <w:rPr>
          <w:sz w:val="20"/>
        </w:rPr>
      </w:pPr>
    </w:p>
    <w:p w14:paraId="612446F7" w14:textId="45385B02" w:rsidR="006B71C6" w:rsidRDefault="006B71C6" w:rsidP="00E021A4">
      <w:pPr>
        <w:spacing w:before="3"/>
        <w:ind w:left="360"/>
        <w:rPr>
          <w:rFonts w:ascii="Cambria"/>
        </w:rPr>
        <w:sectPr w:rsidR="006B71C6" w:rsidSect="00886491">
          <w:headerReference w:type="default" r:id="rId20"/>
          <w:pgSz w:w="11906" w:h="16838" w:code="9"/>
          <w:pgMar w:top="1440" w:right="1440" w:bottom="1440" w:left="1440" w:header="720" w:footer="720" w:gutter="0"/>
          <w:cols w:space="720"/>
          <w:docGrid w:linePitch="299"/>
        </w:sectPr>
      </w:pPr>
    </w:p>
    <w:p w14:paraId="2F38F808" w14:textId="7C668CE8" w:rsidR="006B71C6" w:rsidRDefault="00000000" w:rsidP="00E021A4">
      <w:pPr>
        <w:pStyle w:val="Heading4"/>
        <w:spacing w:line="276" w:lineRule="auto"/>
        <w:ind w:left="0" w:right="363"/>
        <w:jc w:val="center"/>
      </w:pPr>
      <w:r>
        <w:lastRenderedPageBreak/>
        <w:t>Gambar</w:t>
      </w:r>
      <w:r>
        <w:rPr>
          <w:spacing w:val="-6"/>
        </w:rPr>
        <w:t xml:space="preserve"> </w:t>
      </w:r>
      <w:r>
        <w:t>4</w:t>
      </w:r>
      <w:r>
        <w:rPr>
          <w:spacing w:val="-4"/>
        </w:rPr>
        <w:t xml:space="preserve"> </w:t>
      </w:r>
      <w:r>
        <w:t>Pengumpulan</w:t>
      </w:r>
      <w:r>
        <w:rPr>
          <w:spacing w:val="-6"/>
        </w:rPr>
        <w:t xml:space="preserve"> </w:t>
      </w:r>
      <w:r>
        <w:t>Sampah</w:t>
      </w:r>
      <w:r>
        <w:rPr>
          <w:spacing w:val="-6"/>
        </w:rPr>
        <w:t xml:space="preserve"> </w:t>
      </w:r>
      <w:r>
        <w:t>Rumah</w:t>
      </w:r>
      <w:r>
        <w:rPr>
          <w:spacing w:val="-6"/>
        </w:rPr>
        <w:t xml:space="preserve"> </w:t>
      </w:r>
      <w:r>
        <w:t>Tangga</w:t>
      </w:r>
      <w:r>
        <w:rPr>
          <w:spacing w:val="-5"/>
        </w:rPr>
        <w:t xml:space="preserve"> </w:t>
      </w:r>
      <w:r>
        <w:t>Yang</w:t>
      </w:r>
      <w:r>
        <w:rPr>
          <w:spacing w:val="-5"/>
        </w:rPr>
        <w:t xml:space="preserve"> </w:t>
      </w:r>
      <w:r>
        <w:t>Dilakukan</w:t>
      </w:r>
      <w:r>
        <w:rPr>
          <w:spacing w:val="-6"/>
        </w:rPr>
        <w:t xml:space="preserve"> </w:t>
      </w:r>
      <w:r>
        <w:t>Secara</w:t>
      </w:r>
      <w:r w:rsidR="00E021A4">
        <w:rPr>
          <w:spacing w:val="-5"/>
        </w:rPr>
        <w:t xml:space="preserve"> </w:t>
      </w:r>
      <w:r>
        <w:t>Langsung Oleh Petugas Program Gerakan Sanipah Bersih (GSB)</w:t>
      </w:r>
    </w:p>
    <w:p w14:paraId="379027BE" w14:textId="4D70177E" w:rsidR="006B71C6" w:rsidRDefault="00000000">
      <w:pPr>
        <w:pStyle w:val="BodyText"/>
        <w:spacing w:before="4"/>
        <w:rPr>
          <w:b/>
          <w:sz w:val="15"/>
        </w:rPr>
      </w:pPr>
      <w:r>
        <w:rPr>
          <w:b/>
          <w:noProof/>
          <w:sz w:val="15"/>
        </w:rPr>
        <w:drawing>
          <wp:anchor distT="0" distB="0" distL="0" distR="0" simplePos="0" relativeHeight="251671552" behindDoc="1" locked="0" layoutInCell="1" allowOverlap="1" wp14:anchorId="588617D2" wp14:editId="7B389063">
            <wp:simplePos x="0" y="0"/>
            <wp:positionH relativeFrom="page">
              <wp:posOffset>2400300</wp:posOffset>
            </wp:positionH>
            <wp:positionV relativeFrom="paragraph">
              <wp:posOffset>127635</wp:posOffset>
            </wp:positionV>
            <wp:extent cx="3025140" cy="1971040"/>
            <wp:effectExtent l="0" t="0" r="381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1" cstate="print"/>
                    <a:stretch>
                      <a:fillRect/>
                    </a:stretch>
                  </pic:blipFill>
                  <pic:spPr>
                    <a:xfrm>
                      <a:off x="0" y="0"/>
                      <a:ext cx="3025140" cy="1971040"/>
                    </a:xfrm>
                    <a:prstGeom prst="rect">
                      <a:avLst/>
                    </a:prstGeom>
                  </pic:spPr>
                </pic:pic>
              </a:graphicData>
            </a:graphic>
            <wp14:sizeRelH relativeFrom="margin">
              <wp14:pctWidth>0</wp14:pctWidth>
            </wp14:sizeRelH>
          </wp:anchor>
        </w:drawing>
      </w:r>
    </w:p>
    <w:p w14:paraId="30517FE3" w14:textId="77777777" w:rsidR="006B71C6" w:rsidRDefault="00000000">
      <w:pPr>
        <w:spacing w:before="14"/>
        <w:ind w:left="2229" w:right="2229"/>
        <w:jc w:val="center"/>
        <w:rPr>
          <w:i/>
          <w:sz w:val="23"/>
        </w:rPr>
      </w:pPr>
      <w:r>
        <w:rPr>
          <w:i/>
          <w:sz w:val="23"/>
        </w:rPr>
        <w:t>Sumber:</w:t>
      </w:r>
      <w:r>
        <w:rPr>
          <w:i/>
          <w:spacing w:val="-3"/>
          <w:sz w:val="23"/>
        </w:rPr>
        <w:t xml:space="preserve"> </w:t>
      </w:r>
      <w:r>
        <w:rPr>
          <w:i/>
          <w:sz w:val="23"/>
        </w:rPr>
        <w:t>Foto</w:t>
      </w:r>
      <w:r>
        <w:rPr>
          <w:i/>
          <w:spacing w:val="-2"/>
          <w:sz w:val="23"/>
        </w:rPr>
        <w:t xml:space="preserve"> </w:t>
      </w:r>
      <w:r>
        <w:rPr>
          <w:i/>
          <w:sz w:val="23"/>
        </w:rPr>
        <w:t>Pribadi</w:t>
      </w:r>
      <w:r>
        <w:rPr>
          <w:i/>
          <w:spacing w:val="-3"/>
          <w:sz w:val="23"/>
        </w:rPr>
        <w:t xml:space="preserve"> </w:t>
      </w:r>
      <w:r>
        <w:rPr>
          <w:i/>
          <w:sz w:val="23"/>
        </w:rPr>
        <w:t xml:space="preserve">dari </w:t>
      </w:r>
      <w:r>
        <w:rPr>
          <w:i/>
          <w:spacing w:val="-2"/>
          <w:sz w:val="23"/>
        </w:rPr>
        <w:t>Lapangan</w:t>
      </w:r>
    </w:p>
    <w:p w14:paraId="41A3F577" w14:textId="77777777" w:rsidR="006B71C6" w:rsidRDefault="00000000">
      <w:pPr>
        <w:pStyle w:val="Heading4"/>
        <w:numPr>
          <w:ilvl w:val="0"/>
          <w:numId w:val="2"/>
        </w:numPr>
        <w:tabs>
          <w:tab w:val="left" w:pos="629"/>
        </w:tabs>
        <w:spacing w:before="240"/>
        <w:ind w:left="629" w:hanging="269"/>
        <w:jc w:val="left"/>
      </w:pPr>
      <w:r>
        <w:t>Ketepatan</w:t>
      </w:r>
      <w:r>
        <w:rPr>
          <w:spacing w:val="-4"/>
        </w:rPr>
        <w:t xml:space="preserve"> </w:t>
      </w:r>
      <w:r>
        <w:rPr>
          <w:spacing w:val="-2"/>
        </w:rPr>
        <w:t>Program</w:t>
      </w:r>
    </w:p>
    <w:p w14:paraId="4A0CB371" w14:textId="77777777" w:rsidR="006B71C6" w:rsidRDefault="00000000">
      <w:pPr>
        <w:pStyle w:val="BodyText"/>
        <w:spacing w:before="40" w:line="276" w:lineRule="auto"/>
        <w:ind w:left="360" w:right="355" w:firstLine="719"/>
        <w:jc w:val="both"/>
      </w:pPr>
      <w:r>
        <w:t>Kriteria ketepatan menguji apakah arah intervensi kebijakan GSB sudah sesuai dengan karakteristik lingkungan fisik dan sosial target sasaran. Secara konseptual, program ini</w:t>
      </w:r>
      <w:r>
        <w:rPr>
          <w:spacing w:val="-3"/>
        </w:rPr>
        <w:t xml:space="preserve"> </w:t>
      </w:r>
      <w:r>
        <w:t>memiliki</w:t>
      </w:r>
      <w:r>
        <w:rPr>
          <w:spacing w:val="-3"/>
        </w:rPr>
        <w:t xml:space="preserve"> </w:t>
      </w:r>
      <w:r>
        <w:t>nilai</w:t>
      </w:r>
      <w:r>
        <w:rPr>
          <w:spacing w:val="-3"/>
        </w:rPr>
        <w:t xml:space="preserve"> </w:t>
      </w:r>
      <w:r>
        <w:t>ketepatan</w:t>
      </w:r>
      <w:r>
        <w:rPr>
          <w:spacing w:val="-3"/>
        </w:rPr>
        <w:t xml:space="preserve"> </w:t>
      </w:r>
      <w:r>
        <w:t>yang</w:t>
      </w:r>
      <w:r>
        <w:rPr>
          <w:spacing w:val="-3"/>
        </w:rPr>
        <w:t xml:space="preserve"> </w:t>
      </w:r>
      <w:r>
        <w:t>sangat</w:t>
      </w:r>
      <w:r>
        <w:rPr>
          <w:spacing w:val="-3"/>
        </w:rPr>
        <w:t xml:space="preserve"> </w:t>
      </w:r>
      <w:r>
        <w:t>tinggi</w:t>
      </w:r>
      <w:r>
        <w:rPr>
          <w:spacing w:val="-3"/>
        </w:rPr>
        <w:t xml:space="preserve"> </w:t>
      </w:r>
      <w:r>
        <w:t>untuk</w:t>
      </w:r>
      <w:r>
        <w:rPr>
          <w:spacing w:val="-3"/>
        </w:rPr>
        <w:t xml:space="preserve"> </w:t>
      </w:r>
      <w:r>
        <w:t>karakteristik</w:t>
      </w:r>
      <w:r>
        <w:rPr>
          <w:spacing w:val="-3"/>
        </w:rPr>
        <w:t xml:space="preserve"> </w:t>
      </w:r>
      <w:r>
        <w:t>Kelurahan</w:t>
      </w:r>
      <w:r>
        <w:rPr>
          <w:spacing w:val="-3"/>
        </w:rPr>
        <w:t xml:space="preserve"> </w:t>
      </w:r>
      <w:r>
        <w:t>Sanipah</w:t>
      </w:r>
      <w:r>
        <w:rPr>
          <w:spacing w:val="-3"/>
        </w:rPr>
        <w:t xml:space="preserve"> </w:t>
      </w:r>
      <w:r>
        <w:t>sebagai kawasan pesisir. Sebelum program dibentuk, tradisi masyarakat lokal cenderung membuang limbah domestik langsung ke aliran sungai atau perairan laut. Kehadiran layanan pintu ke pintu dari GSB berhasil memutus rantai kebiasaan buruk tersebut secara bertahap. Namun, program ini menjadi tidak tepat secara implementatif di tingkat hilir, karena pemrosesan</w:t>
      </w:r>
      <w:r>
        <w:rPr>
          <w:spacing w:val="40"/>
        </w:rPr>
        <w:t xml:space="preserve"> </w:t>
      </w:r>
      <w:r>
        <w:t>akhir di TPA Sanipah masih menerapkan metode penimbunan terbuka (</w:t>
      </w:r>
      <w:r>
        <w:rPr>
          <w:i/>
        </w:rPr>
        <w:t>open dumping</w:t>
      </w:r>
      <w:r>
        <w:t>) tanpa adanya</w:t>
      </w:r>
      <w:r>
        <w:rPr>
          <w:spacing w:val="-1"/>
        </w:rPr>
        <w:t xml:space="preserve"> </w:t>
      </w:r>
      <w:r>
        <w:t>teknologi</w:t>
      </w:r>
      <w:r>
        <w:rPr>
          <w:spacing w:val="-1"/>
        </w:rPr>
        <w:t xml:space="preserve"> </w:t>
      </w:r>
      <w:r>
        <w:t>sanitasi</w:t>
      </w:r>
      <w:r>
        <w:rPr>
          <w:spacing w:val="-1"/>
        </w:rPr>
        <w:t xml:space="preserve"> </w:t>
      </w:r>
      <w:r>
        <w:t>modern,</w:t>
      </w:r>
      <w:r>
        <w:rPr>
          <w:spacing w:val="-1"/>
        </w:rPr>
        <w:t xml:space="preserve"> </w:t>
      </w:r>
      <w:r>
        <w:t>sehingga</w:t>
      </w:r>
      <w:r>
        <w:rPr>
          <w:spacing w:val="-3"/>
        </w:rPr>
        <w:t xml:space="preserve"> </w:t>
      </w:r>
      <w:r>
        <w:t>esensi</w:t>
      </w:r>
      <w:r>
        <w:rPr>
          <w:spacing w:val="-1"/>
        </w:rPr>
        <w:t xml:space="preserve"> </w:t>
      </w:r>
      <w:r>
        <w:t>kebersihan</w:t>
      </w:r>
      <w:r>
        <w:rPr>
          <w:spacing w:val="-1"/>
        </w:rPr>
        <w:t xml:space="preserve"> </w:t>
      </w:r>
      <w:r>
        <w:t>di</w:t>
      </w:r>
      <w:r>
        <w:rPr>
          <w:spacing w:val="-3"/>
        </w:rPr>
        <w:t xml:space="preserve"> </w:t>
      </w:r>
      <w:r>
        <w:t>hulu</w:t>
      </w:r>
      <w:r>
        <w:rPr>
          <w:spacing w:val="-1"/>
        </w:rPr>
        <w:t xml:space="preserve"> </w:t>
      </w:r>
      <w:r>
        <w:t>justru</w:t>
      </w:r>
      <w:r>
        <w:rPr>
          <w:spacing w:val="-1"/>
        </w:rPr>
        <w:t xml:space="preserve"> </w:t>
      </w:r>
      <w:r>
        <w:t>mencemari</w:t>
      </w:r>
      <w:r>
        <w:rPr>
          <w:spacing w:val="-1"/>
        </w:rPr>
        <w:t xml:space="preserve"> </w:t>
      </w:r>
      <w:r>
        <w:t>tanah dan air di hilir.</w:t>
      </w:r>
    </w:p>
    <w:p w14:paraId="644CCE64" w14:textId="77777777" w:rsidR="006B71C6" w:rsidRDefault="00000000">
      <w:pPr>
        <w:pStyle w:val="Heading4"/>
        <w:ind w:left="1874" w:right="713" w:hanging="1161"/>
      </w:pPr>
      <w:r>
        <w:t>Gambar</w:t>
      </w:r>
      <w:r>
        <w:rPr>
          <w:spacing w:val="-5"/>
        </w:rPr>
        <w:t xml:space="preserve"> </w:t>
      </w:r>
      <w:r>
        <w:t>5</w:t>
      </w:r>
      <w:r>
        <w:rPr>
          <w:spacing w:val="-3"/>
        </w:rPr>
        <w:t xml:space="preserve"> </w:t>
      </w:r>
      <w:r>
        <w:t>Tempat</w:t>
      </w:r>
      <w:r>
        <w:rPr>
          <w:spacing w:val="-4"/>
        </w:rPr>
        <w:t xml:space="preserve"> </w:t>
      </w:r>
      <w:r>
        <w:t>Pembuangan</w:t>
      </w:r>
      <w:r>
        <w:rPr>
          <w:spacing w:val="-5"/>
        </w:rPr>
        <w:t xml:space="preserve"> </w:t>
      </w:r>
      <w:r>
        <w:t>Akhir</w:t>
      </w:r>
      <w:r>
        <w:rPr>
          <w:spacing w:val="-4"/>
        </w:rPr>
        <w:t xml:space="preserve"> </w:t>
      </w:r>
      <w:r>
        <w:t>(TPA)</w:t>
      </w:r>
      <w:r>
        <w:rPr>
          <w:spacing w:val="-4"/>
        </w:rPr>
        <w:t xml:space="preserve"> </w:t>
      </w:r>
      <w:r>
        <w:t>Sebagai</w:t>
      </w:r>
      <w:r>
        <w:rPr>
          <w:spacing w:val="-4"/>
        </w:rPr>
        <w:t xml:space="preserve"> </w:t>
      </w:r>
      <w:r>
        <w:t>Lokasi</w:t>
      </w:r>
      <w:r>
        <w:rPr>
          <w:spacing w:val="-4"/>
        </w:rPr>
        <w:t xml:space="preserve"> </w:t>
      </w:r>
      <w:r>
        <w:t>Akhir</w:t>
      </w:r>
      <w:r>
        <w:rPr>
          <w:spacing w:val="-4"/>
        </w:rPr>
        <w:t xml:space="preserve"> </w:t>
      </w:r>
      <w:r>
        <w:t>Pengelolaan Sampah Dalam Program Gerakan Sanipah Bersih (GSB)</w:t>
      </w:r>
    </w:p>
    <w:p w14:paraId="7196B215" w14:textId="77777777" w:rsidR="006B71C6" w:rsidRDefault="00000000">
      <w:pPr>
        <w:pStyle w:val="BodyText"/>
        <w:spacing w:before="4"/>
        <w:rPr>
          <w:b/>
          <w:sz w:val="15"/>
        </w:rPr>
      </w:pPr>
      <w:r>
        <w:rPr>
          <w:b/>
          <w:noProof/>
          <w:sz w:val="15"/>
        </w:rPr>
        <w:drawing>
          <wp:anchor distT="0" distB="0" distL="0" distR="0" simplePos="0" relativeHeight="251673600" behindDoc="1" locked="0" layoutInCell="1" allowOverlap="1" wp14:anchorId="398EC628" wp14:editId="3554D1C3">
            <wp:simplePos x="0" y="0"/>
            <wp:positionH relativeFrom="page">
              <wp:posOffset>2352039</wp:posOffset>
            </wp:positionH>
            <wp:positionV relativeFrom="paragraph">
              <wp:posOffset>127887</wp:posOffset>
            </wp:positionV>
            <wp:extent cx="3061093" cy="2314575"/>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2" cstate="print"/>
                    <a:stretch>
                      <a:fillRect/>
                    </a:stretch>
                  </pic:blipFill>
                  <pic:spPr>
                    <a:xfrm>
                      <a:off x="0" y="0"/>
                      <a:ext cx="3061093" cy="2314575"/>
                    </a:xfrm>
                    <a:prstGeom prst="rect">
                      <a:avLst/>
                    </a:prstGeom>
                  </pic:spPr>
                </pic:pic>
              </a:graphicData>
            </a:graphic>
          </wp:anchor>
        </w:drawing>
      </w:r>
    </w:p>
    <w:p w14:paraId="3D3AD514" w14:textId="77777777" w:rsidR="006B71C6" w:rsidRDefault="00000000">
      <w:pPr>
        <w:spacing w:before="16"/>
        <w:ind w:left="2229" w:right="2229"/>
        <w:jc w:val="center"/>
        <w:rPr>
          <w:i/>
          <w:sz w:val="23"/>
        </w:rPr>
      </w:pPr>
      <w:r>
        <w:rPr>
          <w:i/>
          <w:sz w:val="23"/>
        </w:rPr>
        <w:t>Sumber:</w:t>
      </w:r>
      <w:r>
        <w:rPr>
          <w:i/>
          <w:spacing w:val="-3"/>
          <w:sz w:val="23"/>
        </w:rPr>
        <w:t xml:space="preserve"> </w:t>
      </w:r>
      <w:r>
        <w:rPr>
          <w:i/>
          <w:sz w:val="23"/>
        </w:rPr>
        <w:t>Foto</w:t>
      </w:r>
      <w:r>
        <w:rPr>
          <w:i/>
          <w:spacing w:val="-2"/>
          <w:sz w:val="23"/>
        </w:rPr>
        <w:t xml:space="preserve"> </w:t>
      </w:r>
      <w:r>
        <w:rPr>
          <w:i/>
          <w:sz w:val="23"/>
        </w:rPr>
        <w:t>Pribadi</w:t>
      </w:r>
      <w:r>
        <w:rPr>
          <w:i/>
          <w:spacing w:val="-3"/>
          <w:sz w:val="23"/>
        </w:rPr>
        <w:t xml:space="preserve"> </w:t>
      </w:r>
      <w:r>
        <w:rPr>
          <w:i/>
          <w:sz w:val="23"/>
        </w:rPr>
        <w:t xml:space="preserve">dari </w:t>
      </w:r>
      <w:r>
        <w:rPr>
          <w:i/>
          <w:spacing w:val="-2"/>
          <w:sz w:val="23"/>
        </w:rPr>
        <w:t>Lapangan</w:t>
      </w:r>
    </w:p>
    <w:p w14:paraId="150D2713" w14:textId="77777777" w:rsidR="006B71C6" w:rsidRDefault="006B71C6">
      <w:pPr>
        <w:pStyle w:val="BodyText"/>
        <w:rPr>
          <w:i/>
          <w:sz w:val="20"/>
        </w:rPr>
      </w:pPr>
    </w:p>
    <w:p w14:paraId="0EC6DD86" w14:textId="77777777" w:rsidR="006B71C6" w:rsidRDefault="00000000">
      <w:pPr>
        <w:pStyle w:val="Heading5"/>
      </w:pPr>
      <w:r>
        <w:t>Hambatan</w:t>
      </w:r>
      <w:r>
        <w:rPr>
          <w:spacing w:val="-7"/>
        </w:rPr>
        <w:t xml:space="preserve"> </w:t>
      </w:r>
      <w:r>
        <w:t>dan</w:t>
      </w:r>
      <w:r>
        <w:rPr>
          <w:spacing w:val="-4"/>
        </w:rPr>
        <w:t xml:space="preserve"> </w:t>
      </w:r>
      <w:r>
        <w:t>Kendala</w:t>
      </w:r>
      <w:r>
        <w:rPr>
          <w:spacing w:val="-3"/>
        </w:rPr>
        <w:t xml:space="preserve"> </w:t>
      </w:r>
      <w:r>
        <w:t>Pelaksanaan</w:t>
      </w:r>
      <w:r>
        <w:rPr>
          <w:spacing w:val="-3"/>
        </w:rPr>
        <w:t xml:space="preserve"> </w:t>
      </w:r>
      <w:r>
        <w:t>Program</w:t>
      </w:r>
      <w:r>
        <w:rPr>
          <w:spacing w:val="-3"/>
        </w:rPr>
        <w:t xml:space="preserve"> </w:t>
      </w:r>
      <w:r>
        <w:rPr>
          <w:spacing w:val="-5"/>
        </w:rPr>
        <w:t>GSB</w:t>
      </w:r>
    </w:p>
    <w:p w14:paraId="7E2D1E0A" w14:textId="77777777" w:rsidR="006B71C6" w:rsidRDefault="00000000">
      <w:pPr>
        <w:pStyle w:val="BodyText"/>
        <w:spacing w:before="40" w:line="276" w:lineRule="auto"/>
        <w:ind w:left="360" w:right="361" w:firstLine="719"/>
        <w:jc w:val="both"/>
      </w:pPr>
      <w:r>
        <w:t xml:space="preserve">Kegagalan optimalisasi Program GSB bersumber dari akumulasi kendala internal kelembagaan dan intervensi variabel eksternal makro yang bergerak secara dinamis di </w:t>
      </w:r>
      <w:r>
        <w:lastRenderedPageBreak/>
        <w:t>luar kendali pengelola kelurahan.</w:t>
      </w:r>
    </w:p>
    <w:p w14:paraId="23E666F6" w14:textId="77777777" w:rsidR="006B71C6" w:rsidRDefault="00000000">
      <w:pPr>
        <w:pStyle w:val="Heading4"/>
        <w:numPr>
          <w:ilvl w:val="0"/>
          <w:numId w:val="1"/>
        </w:numPr>
        <w:tabs>
          <w:tab w:val="left" w:pos="629"/>
        </w:tabs>
        <w:spacing w:line="264" w:lineRule="exact"/>
        <w:ind w:left="629" w:hanging="269"/>
        <w:jc w:val="both"/>
      </w:pPr>
      <w:r>
        <w:t>Hambatan</w:t>
      </w:r>
      <w:r>
        <w:rPr>
          <w:spacing w:val="-5"/>
        </w:rPr>
        <w:t xml:space="preserve"> </w:t>
      </w:r>
      <w:r>
        <w:rPr>
          <w:spacing w:val="-2"/>
        </w:rPr>
        <w:t>Internal</w:t>
      </w:r>
    </w:p>
    <w:p w14:paraId="5908B29F" w14:textId="77777777" w:rsidR="006B71C6" w:rsidRDefault="00000000">
      <w:pPr>
        <w:pStyle w:val="BodyText"/>
        <w:spacing w:before="40" w:line="276" w:lineRule="auto"/>
        <w:ind w:left="360" w:right="359" w:firstLine="719"/>
        <w:jc w:val="both"/>
      </w:pPr>
      <w:r>
        <w:t>Kelemahan endogenitas organisasi pengelola GSB berakar dari kerapuhan kapasitas fiskal dan keterbatasan fasilitas fisik. Berdasarkan Laporan Rekapitulasi Keuangan periode Januari-Juni 2025, kas pengelola secara konsisten mengalami defisit struktural akibat tingginya biaya tetap operasional (</w:t>
      </w:r>
      <w:r>
        <w:rPr>
          <w:i/>
        </w:rPr>
        <w:t>fixed cost</w:t>
      </w:r>
      <w:r>
        <w:t xml:space="preserve">). Meskipun iuran swadaya masyarakat merangkak naik dari Rp13.013.000,00 di bulan Januari menjadi Rp18.522.000,00 di bulan Juni, akumulasi pemasukan tersebut langsung habis terserap untuk pos pengeluaran gaji/insentif petugas lapangan yang berkisar antara Rp3.600.000,00 hingga Rp8.300.000,00 per bulan, serta belanja solar truk yang sempat menembus angka Rp5.065.000,00 pada bulan </w:t>
      </w:r>
      <w:r>
        <w:rPr>
          <w:spacing w:val="-4"/>
        </w:rPr>
        <w:t>Mei.</w:t>
      </w:r>
    </w:p>
    <w:p w14:paraId="3DB97400" w14:textId="77777777" w:rsidR="006B71C6" w:rsidRDefault="00000000">
      <w:pPr>
        <w:spacing w:before="3"/>
        <w:ind w:left="2" w:right="1"/>
        <w:jc w:val="center"/>
        <w:rPr>
          <w:rFonts w:ascii="Cambria" w:hAnsi="Cambria"/>
          <w:b/>
        </w:rPr>
      </w:pPr>
      <w:r>
        <w:rPr>
          <w:rFonts w:ascii="Cambria" w:hAnsi="Cambria"/>
          <w:b/>
        </w:rPr>
        <w:t>Tabel</w:t>
      </w:r>
      <w:r>
        <w:rPr>
          <w:rFonts w:ascii="Cambria" w:hAnsi="Cambria"/>
          <w:b/>
          <w:spacing w:val="-6"/>
        </w:rPr>
        <w:t xml:space="preserve"> </w:t>
      </w:r>
      <w:r>
        <w:rPr>
          <w:rFonts w:ascii="Cambria" w:hAnsi="Cambria"/>
          <w:b/>
        </w:rPr>
        <w:t>2</w:t>
      </w:r>
      <w:r>
        <w:rPr>
          <w:rFonts w:ascii="Cambria" w:hAnsi="Cambria"/>
          <w:b/>
          <w:spacing w:val="-4"/>
        </w:rPr>
        <w:t xml:space="preserve"> </w:t>
      </w:r>
      <w:r>
        <w:rPr>
          <w:rFonts w:ascii="Cambria" w:hAnsi="Cambria"/>
          <w:b/>
        </w:rPr>
        <w:t>Rekapitulasi</w:t>
      </w:r>
      <w:r>
        <w:rPr>
          <w:rFonts w:ascii="Cambria" w:hAnsi="Cambria"/>
          <w:b/>
          <w:spacing w:val="-3"/>
        </w:rPr>
        <w:t xml:space="preserve"> </w:t>
      </w:r>
      <w:r>
        <w:rPr>
          <w:rFonts w:ascii="Cambria" w:hAnsi="Cambria"/>
          <w:b/>
        </w:rPr>
        <w:t>Realisasi</w:t>
      </w:r>
      <w:r>
        <w:rPr>
          <w:rFonts w:ascii="Cambria" w:hAnsi="Cambria"/>
          <w:b/>
          <w:spacing w:val="-4"/>
        </w:rPr>
        <w:t xml:space="preserve"> </w:t>
      </w:r>
      <w:r>
        <w:rPr>
          <w:rFonts w:ascii="Cambria" w:hAnsi="Cambria"/>
          <w:b/>
        </w:rPr>
        <w:t>Anggaran</w:t>
      </w:r>
      <w:r>
        <w:rPr>
          <w:rFonts w:ascii="Cambria" w:hAnsi="Cambria"/>
          <w:b/>
          <w:spacing w:val="-5"/>
        </w:rPr>
        <w:t xml:space="preserve"> </w:t>
      </w:r>
      <w:r>
        <w:rPr>
          <w:rFonts w:ascii="Cambria" w:hAnsi="Cambria"/>
          <w:b/>
        </w:rPr>
        <w:t>Program</w:t>
      </w:r>
      <w:r>
        <w:rPr>
          <w:rFonts w:ascii="Cambria" w:hAnsi="Cambria"/>
          <w:b/>
          <w:spacing w:val="-3"/>
        </w:rPr>
        <w:t xml:space="preserve"> </w:t>
      </w:r>
      <w:r>
        <w:rPr>
          <w:rFonts w:ascii="Cambria" w:hAnsi="Cambria"/>
          <w:b/>
        </w:rPr>
        <w:t>GSB</w:t>
      </w:r>
      <w:r>
        <w:rPr>
          <w:rFonts w:ascii="Cambria" w:hAnsi="Cambria"/>
          <w:b/>
          <w:spacing w:val="-3"/>
        </w:rPr>
        <w:t xml:space="preserve"> </w:t>
      </w:r>
      <w:r>
        <w:rPr>
          <w:rFonts w:ascii="Cambria" w:hAnsi="Cambria"/>
          <w:b/>
        </w:rPr>
        <w:t>Periode</w:t>
      </w:r>
      <w:r>
        <w:rPr>
          <w:rFonts w:ascii="Cambria" w:hAnsi="Cambria"/>
          <w:b/>
          <w:spacing w:val="-4"/>
        </w:rPr>
        <w:t xml:space="preserve"> </w:t>
      </w:r>
      <w:r>
        <w:rPr>
          <w:rFonts w:ascii="Cambria" w:hAnsi="Cambria"/>
          <w:b/>
        </w:rPr>
        <w:t>Januari–Juni</w:t>
      </w:r>
      <w:r>
        <w:rPr>
          <w:rFonts w:ascii="Cambria" w:hAnsi="Cambria"/>
          <w:b/>
          <w:spacing w:val="-3"/>
        </w:rPr>
        <w:t xml:space="preserve"> </w:t>
      </w:r>
      <w:r>
        <w:rPr>
          <w:rFonts w:ascii="Cambria" w:hAnsi="Cambria"/>
          <w:b/>
          <w:spacing w:val="-4"/>
        </w:rPr>
        <w:t>2025</w:t>
      </w:r>
    </w:p>
    <w:p w14:paraId="0EA3EF9B" w14:textId="77777777" w:rsidR="006B71C6" w:rsidRDefault="006B71C6">
      <w:pPr>
        <w:pStyle w:val="BodyText"/>
        <w:spacing w:before="2"/>
        <w:rPr>
          <w:rFonts w:ascii="Cambria"/>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9"/>
        <w:gridCol w:w="1198"/>
        <w:gridCol w:w="1122"/>
        <w:gridCol w:w="2114"/>
        <w:gridCol w:w="2189"/>
        <w:gridCol w:w="1654"/>
      </w:tblGrid>
      <w:tr w:rsidR="006B71C6" w14:paraId="46342E25" w14:textId="77777777" w:rsidTr="00E021A4">
        <w:trPr>
          <w:trHeight w:val="937"/>
        </w:trPr>
        <w:tc>
          <w:tcPr>
            <w:tcW w:w="420" w:type="pct"/>
          </w:tcPr>
          <w:p w14:paraId="422BCB59" w14:textId="77777777" w:rsidR="006B71C6" w:rsidRDefault="006B71C6">
            <w:pPr>
              <w:pStyle w:val="TableParagraph"/>
              <w:spacing w:before="1"/>
              <w:ind w:left="0"/>
              <w:jc w:val="left"/>
              <w:rPr>
                <w:b/>
                <w:sz w:val="20"/>
              </w:rPr>
            </w:pPr>
          </w:p>
          <w:p w14:paraId="2524FE75" w14:textId="77777777" w:rsidR="006B71C6" w:rsidRDefault="00000000">
            <w:pPr>
              <w:pStyle w:val="TableParagraph"/>
              <w:ind w:left="312" w:right="90" w:hanging="150"/>
              <w:jc w:val="left"/>
              <w:rPr>
                <w:b/>
                <w:sz w:val="20"/>
              </w:rPr>
            </w:pPr>
            <w:r>
              <w:rPr>
                <w:b/>
                <w:spacing w:val="-4"/>
                <w:sz w:val="20"/>
              </w:rPr>
              <w:t>Bula</w:t>
            </w:r>
            <w:r>
              <w:rPr>
                <w:b/>
                <w:sz w:val="20"/>
              </w:rPr>
              <w:t xml:space="preserve"> </w:t>
            </w:r>
            <w:r>
              <w:rPr>
                <w:b/>
                <w:spacing w:val="-10"/>
                <w:sz w:val="20"/>
              </w:rPr>
              <w:t>n</w:t>
            </w:r>
          </w:p>
        </w:tc>
        <w:tc>
          <w:tcPr>
            <w:tcW w:w="663" w:type="pct"/>
          </w:tcPr>
          <w:p w14:paraId="1742A247" w14:textId="77777777" w:rsidR="006B71C6" w:rsidRDefault="00000000">
            <w:pPr>
              <w:pStyle w:val="TableParagraph"/>
              <w:ind w:left="113" w:right="98" w:hanging="2"/>
              <w:rPr>
                <w:b/>
                <w:sz w:val="20"/>
              </w:rPr>
            </w:pPr>
            <w:r>
              <w:rPr>
                <w:b/>
                <w:spacing w:val="-2"/>
                <w:sz w:val="20"/>
              </w:rPr>
              <w:t>Total Pemasuka</w:t>
            </w:r>
          </w:p>
          <w:p w14:paraId="7258341D" w14:textId="77777777" w:rsidR="006B71C6" w:rsidRDefault="00000000">
            <w:pPr>
              <w:pStyle w:val="TableParagraph"/>
              <w:spacing w:line="234" w:lineRule="exact"/>
              <w:ind w:left="251" w:right="236"/>
              <w:rPr>
                <w:b/>
                <w:sz w:val="20"/>
              </w:rPr>
            </w:pPr>
            <w:r>
              <w:rPr>
                <w:b/>
                <w:sz w:val="20"/>
              </w:rPr>
              <w:t>n</w:t>
            </w:r>
            <w:r>
              <w:rPr>
                <w:b/>
                <w:spacing w:val="-12"/>
                <w:sz w:val="20"/>
              </w:rPr>
              <w:t xml:space="preserve"> </w:t>
            </w:r>
            <w:r>
              <w:rPr>
                <w:b/>
                <w:sz w:val="20"/>
              </w:rPr>
              <w:t xml:space="preserve">Iuran </w:t>
            </w:r>
            <w:r>
              <w:rPr>
                <w:b/>
                <w:spacing w:val="-4"/>
                <w:sz w:val="20"/>
              </w:rPr>
              <w:t>(Rp)</w:t>
            </w:r>
          </w:p>
        </w:tc>
        <w:tc>
          <w:tcPr>
            <w:tcW w:w="621" w:type="pct"/>
          </w:tcPr>
          <w:p w14:paraId="3CD430D3" w14:textId="77777777" w:rsidR="006B71C6" w:rsidRDefault="00000000">
            <w:pPr>
              <w:pStyle w:val="TableParagraph"/>
              <w:spacing w:before="118"/>
              <w:ind w:left="9"/>
              <w:rPr>
                <w:b/>
                <w:sz w:val="20"/>
              </w:rPr>
            </w:pPr>
            <w:r>
              <w:rPr>
                <w:b/>
                <w:spacing w:val="-2"/>
                <w:sz w:val="20"/>
              </w:rPr>
              <w:t xml:space="preserve">Pengelua </w:t>
            </w:r>
            <w:r>
              <w:rPr>
                <w:b/>
                <w:sz w:val="20"/>
              </w:rPr>
              <w:t>ran</w:t>
            </w:r>
            <w:r>
              <w:rPr>
                <w:b/>
                <w:spacing w:val="-12"/>
                <w:sz w:val="20"/>
              </w:rPr>
              <w:t xml:space="preserve"> </w:t>
            </w:r>
            <w:r>
              <w:rPr>
                <w:b/>
                <w:sz w:val="20"/>
              </w:rPr>
              <w:t xml:space="preserve">Solar </w:t>
            </w:r>
            <w:r>
              <w:rPr>
                <w:b/>
                <w:spacing w:val="-4"/>
                <w:sz w:val="20"/>
              </w:rPr>
              <w:t>(Rp)</w:t>
            </w:r>
          </w:p>
        </w:tc>
        <w:tc>
          <w:tcPr>
            <w:tcW w:w="1170" w:type="pct"/>
          </w:tcPr>
          <w:p w14:paraId="3361E4E5" w14:textId="77777777" w:rsidR="006B71C6" w:rsidRDefault="006B71C6">
            <w:pPr>
              <w:pStyle w:val="TableParagraph"/>
              <w:spacing w:before="1"/>
              <w:ind w:left="0"/>
              <w:jc w:val="left"/>
              <w:rPr>
                <w:b/>
                <w:sz w:val="20"/>
              </w:rPr>
            </w:pPr>
          </w:p>
          <w:p w14:paraId="4D9701A7" w14:textId="77777777" w:rsidR="006B71C6" w:rsidRDefault="00000000">
            <w:pPr>
              <w:pStyle w:val="TableParagraph"/>
              <w:ind w:left="221" w:right="202" w:firstLine="232"/>
              <w:jc w:val="left"/>
              <w:rPr>
                <w:b/>
                <w:sz w:val="20"/>
              </w:rPr>
            </w:pPr>
            <w:r>
              <w:rPr>
                <w:b/>
                <w:spacing w:val="-2"/>
                <w:sz w:val="20"/>
              </w:rPr>
              <w:t xml:space="preserve">Pengeluaran </w:t>
            </w:r>
            <w:r>
              <w:rPr>
                <w:b/>
                <w:sz w:val="20"/>
              </w:rPr>
              <w:t>Gaji/Insentif</w:t>
            </w:r>
            <w:r>
              <w:rPr>
                <w:b/>
                <w:spacing w:val="-12"/>
                <w:sz w:val="20"/>
              </w:rPr>
              <w:t xml:space="preserve"> </w:t>
            </w:r>
            <w:r>
              <w:rPr>
                <w:b/>
                <w:sz w:val="20"/>
              </w:rPr>
              <w:t>(Rp)</w:t>
            </w:r>
          </w:p>
        </w:tc>
        <w:tc>
          <w:tcPr>
            <w:tcW w:w="1211" w:type="pct"/>
          </w:tcPr>
          <w:p w14:paraId="3527430D" w14:textId="77777777" w:rsidR="006B71C6" w:rsidRDefault="006B71C6">
            <w:pPr>
              <w:pStyle w:val="TableParagraph"/>
              <w:spacing w:before="1"/>
              <w:ind w:left="0"/>
              <w:jc w:val="left"/>
              <w:rPr>
                <w:b/>
                <w:sz w:val="20"/>
              </w:rPr>
            </w:pPr>
          </w:p>
          <w:p w14:paraId="3E442C54" w14:textId="77777777" w:rsidR="006B71C6" w:rsidRDefault="00000000">
            <w:pPr>
              <w:pStyle w:val="TableParagraph"/>
              <w:ind w:left="531" w:hanging="373"/>
              <w:jc w:val="left"/>
              <w:rPr>
                <w:b/>
                <w:sz w:val="20"/>
              </w:rPr>
            </w:pPr>
            <w:r>
              <w:rPr>
                <w:b/>
                <w:sz w:val="20"/>
              </w:rPr>
              <w:t>Operasional</w:t>
            </w:r>
            <w:r>
              <w:rPr>
                <w:b/>
                <w:spacing w:val="-12"/>
                <w:sz w:val="20"/>
              </w:rPr>
              <w:t xml:space="preserve"> </w:t>
            </w:r>
            <w:r>
              <w:rPr>
                <w:b/>
                <w:sz w:val="20"/>
              </w:rPr>
              <w:t>&amp;</w:t>
            </w:r>
            <w:r>
              <w:rPr>
                <w:b/>
                <w:spacing w:val="-11"/>
                <w:sz w:val="20"/>
              </w:rPr>
              <w:t xml:space="preserve"> </w:t>
            </w:r>
            <w:r>
              <w:rPr>
                <w:b/>
                <w:sz w:val="20"/>
              </w:rPr>
              <w:t>Uang Makan (Rp)</w:t>
            </w:r>
          </w:p>
        </w:tc>
        <w:tc>
          <w:tcPr>
            <w:tcW w:w="916" w:type="pct"/>
          </w:tcPr>
          <w:p w14:paraId="58656DDA" w14:textId="77777777" w:rsidR="006B71C6" w:rsidRDefault="00000000">
            <w:pPr>
              <w:pStyle w:val="TableParagraph"/>
              <w:spacing w:before="118"/>
              <w:ind w:left="227" w:right="215" w:hanging="4"/>
              <w:rPr>
                <w:b/>
                <w:sz w:val="20"/>
              </w:rPr>
            </w:pPr>
            <w:r>
              <w:rPr>
                <w:b/>
                <w:spacing w:val="-2"/>
                <w:sz w:val="20"/>
              </w:rPr>
              <w:t xml:space="preserve">Total Pengeluaran </w:t>
            </w:r>
            <w:r>
              <w:rPr>
                <w:b/>
                <w:spacing w:val="-4"/>
                <w:sz w:val="20"/>
              </w:rPr>
              <w:t>(Rp)</w:t>
            </w:r>
          </w:p>
        </w:tc>
      </w:tr>
      <w:tr w:rsidR="006B71C6" w14:paraId="3125A59D" w14:textId="77777777" w:rsidTr="00E021A4">
        <w:trPr>
          <w:trHeight w:val="470"/>
        </w:trPr>
        <w:tc>
          <w:tcPr>
            <w:tcW w:w="420" w:type="pct"/>
          </w:tcPr>
          <w:p w14:paraId="5ADB1523" w14:textId="77777777" w:rsidR="006B71C6" w:rsidRDefault="00000000">
            <w:pPr>
              <w:pStyle w:val="TableParagraph"/>
              <w:spacing w:line="236" w:lineRule="exact"/>
              <w:ind w:left="295" w:right="90" w:hanging="184"/>
              <w:jc w:val="left"/>
              <w:rPr>
                <w:b/>
                <w:sz w:val="20"/>
              </w:rPr>
            </w:pPr>
            <w:r>
              <w:rPr>
                <w:b/>
                <w:spacing w:val="-2"/>
                <w:sz w:val="20"/>
              </w:rPr>
              <w:t xml:space="preserve">Janua </w:t>
            </w:r>
            <w:r>
              <w:rPr>
                <w:b/>
                <w:spacing w:val="-6"/>
                <w:sz w:val="20"/>
              </w:rPr>
              <w:t>ri</w:t>
            </w:r>
          </w:p>
        </w:tc>
        <w:tc>
          <w:tcPr>
            <w:tcW w:w="663" w:type="pct"/>
          </w:tcPr>
          <w:p w14:paraId="21C6B56F" w14:textId="77777777" w:rsidR="006B71C6" w:rsidRDefault="00000000">
            <w:pPr>
              <w:pStyle w:val="TableParagraph"/>
              <w:spacing w:line="236" w:lineRule="exact"/>
              <w:ind w:left="291" w:right="139" w:hanging="140"/>
              <w:jc w:val="left"/>
              <w:rPr>
                <w:sz w:val="20"/>
              </w:rPr>
            </w:pPr>
            <w:r>
              <w:rPr>
                <w:spacing w:val="-2"/>
                <w:sz w:val="20"/>
              </w:rPr>
              <w:t>Rp13.013. 000,00</w:t>
            </w:r>
          </w:p>
        </w:tc>
        <w:tc>
          <w:tcPr>
            <w:tcW w:w="621" w:type="pct"/>
          </w:tcPr>
          <w:p w14:paraId="5F2B355E" w14:textId="77777777" w:rsidR="006B71C6" w:rsidRDefault="00000000">
            <w:pPr>
              <w:pStyle w:val="TableParagraph"/>
              <w:spacing w:line="236" w:lineRule="exact"/>
              <w:ind w:left="307" w:right="103" w:hanging="194"/>
              <w:jc w:val="left"/>
              <w:rPr>
                <w:sz w:val="20"/>
              </w:rPr>
            </w:pPr>
            <w:r>
              <w:rPr>
                <w:spacing w:val="-2"/>
                <w:sz w:val="20"/>
              </w:rPr>
              <w:t>Rp4.320.0 00,00</w:t>
            </w:r>
          </w:p>
        </w:tc>
        <w:tc>
          <w:tcPr>
            <w:tcW w:w="1170" w:type="pct"/>
          </w:tcPr>
          <w:p w14:paraId="17AB5362" w14:textId="77777777" w:rsidR="006B71C6" w:rsidRDefault="00000000">
            <w:pPr>
              <w:pStyle w:val="TableParagraph"/>
              <w:spacing w:before="118"/>
              <w:ind w:left="10"/>
              <w:rPr>
                <w:sz w:val="20"/>
              </w:rPr>
            </w:pPr>
            <w:r>
              <w:rPr>
                <w:spacing w:val="-2"/>
                <w:sz w:val="20"/>
              </w:rPr>
              <w:t>Rp4.925.000,00</w:t>
            </w:r>
          </w:p>
        </w:tc>
        <w:tc>
          <w:tcPr>
            <w:tcW w:w="1211" w:type="pct"/>
          </w:tcPr>
          <w:p w14:paraId="22AA9039" w14:textId="77777777" w:rsidR="006B71C6" w:rsidRDefault="00000000">
            <w:pPr>
              <w:pStyle w:val="TableParagraph"/>
              <w:spacing w:before="118"/>
              <w:ind w:left="13" w:right="3"/>
              <w:rPr>
                <w:sz w:val="20"/>
              </w:rPr>
            </w:pPr>
            <w:r>
              <w:rPr>
                <w:spacing w:val="-2"/>
                <w:sz w:val="20"/>
              </w:rPr>
              <w:t>Rp875.000,00</w:t>
            </w:r>
          </w:p>
        </w:tc>
        <w:tc>
          <w:tcPr>
            <w:tcW w:w="916" w:type="pct"/>
          </w:tcPr>
          <w:p w14:paraId="046BA856" w14:textId="77777777" w:rsidR="006B71C6" w:rsidRDefault="00000000">
            <w:pPr>
              <w:pStyle w:val="TableParagraph"/>
              <w:spacing w:line="236" w:lineRule="exact"/>
              <w:ind w:left="754" w:right="73" w:hanging="622"/>
              <w:jc w:val="left"/>
              <w:rPr>
                <w:sz w:val="20"/>
              </w:rPr>
            </w:pPr>
            <w:r>
              <w:rPr>
                <w:spacing w:val="-2"/>
                <w:sz w:val="20"/>
              </w:rPr>
              <w:t xml:space="preserve">Rp23.133.000,0 </w:t>
            </w:r>
            <w:r>
              <w:rPr>
                <w:spacing w:val="-10"/>
                <w:sz w:val="20"/>
              </w:rPr>
              <w:t>0</w:t>
            </w:r>
          </w:p>
        </w:tc>
      </w:tr>
      <w:tr w:rsidR="006B71C6" w14:paraId="4BA31F6D" w14:textId="77777777" w:rsidTr="00E021A4">
        <w:trPr>
          <w:trHeight w:val="466"/>
        </w:trPr>
        <w:tc>
          <w:tcPr>
            <w:tcW w:w="420" w:type="pct"/>
          </w:tcPr>
          <w:p w14:paraId="0C4F3E9F" w14:textId="77777777" w:rsidR="006B71C6" w:rsidRDefault="00000000">
            <w:pPr>
              <w:pStyle w:val="TableParagraph"/>
              <w:spacing w:line="234" w:lineRule="exact"/>
              <w:ind w:left="180" w:right="145" w:hanging="22"/>
              <w:jc w:val="left"/>
              <w:rPr>
                <w:b/>
                <w:sz w:val="20"/>
              </w:rPr>
            </w:pPr>
            <w:r>
              <w:rPr>
                <w:b/>
                <w:spacing w:val="-4"/>
                <w:sz w:val="20"/>
              </w:rPr>
              <w:t>Febr</w:t>
            </w:r>
            <w:r>
              <w:rPr>
                <w:b/>
                <w:sz w:val="20"/>
              </w:rPr>
              <w:t xml:space="preserve"> </w:t>
            </w:r>
            <w:r>
              <w:rPr>
                <w:b/>
                <w:spacing w:val="-4"/>
                <w:sz w:val="20"/>
              </w:rPr>
              <w:t>uari</w:t>
            </w:r>
          </w:p>
        </w:tc>
        <w:tc>
          <w:tcPr>
            <w:tcW w:w="663" w:type="pct"/>
          </w:tcPr>
          <w:p w14:paraId="57221148" w14:textId="77777777" w:rsidR="006B71C6" w:rsidRDefault="00000000">
            <w:pPr>
              <w:pStyle w:val="TableParagraph"/>
              <w:spacing w:line="234" w:lineRule="exact"/>
              <w:ind w:left="291" w:right="139" w:hanging="140"/>
              <w:jc w:val="left"/>
              <w:rPr>
                <w:sz w:val="20"/>
              </w:rPr>
            </w:pPr>
            <w:r>
              <w:rPr>
                <w:spacing w:val="-2"/>
                <w:sz w:val="20"/>
              </w:rPr>
              <w:t>Rp12.573. 000,00</w:t>
            </w:r>
          </w:p>
        </w:tc>
        <w:tc>
          <w:tcPr>
            <w:tcW w:w="621" w:type="pct"/>
          </w:tcPr>
          <w:p w14:paraId="50FDE7D9" w14:textId="77777777" w:rsidR="006B71C6" w:rsidRDefault="00000000">
            <w:pPr>
              <w:pStyle w:val="TableParagraph"/>
              <w:spacing w:line="234" w:lineRule="exact"/>
              <w:ind w:left="307" w:right="103" w:hanging="194"/>
              <w:jc w:val="left"/>
              <w:rPr>
                <w:sz w:val="20"/>
              </w:rPr>
            </w:pPr>
            <w:r>
              <w:rPr>
                <w:spacing w:val="-2"/>
                <w:sz w:val="20"/>
              </w:rPr>
              <w:t>Rp3.000.0 00,00</w:t>
            </w:r>
          </w:p>
        </w:tc>
        <w:tc>
          <w:tcPr>
            <w:tcW w:w="1170" w:type="pct"/>
          </w:tcPr>
          <w:p w14:paraId="37B450DD" w14:textId="77777777" w:rsidR="006B71C6" w:rsidRDefault="00000000">
            <w:pPr>
              <w:pStyle w:val="TableParagraph"/>
              <w:spacing w:before="114"/>
              <w:ind w:left="10"/>
              <w:rPr>
                <w:sz w:val="20"/>
              </w:rPr>
            </w:pPr>
            <w:r>
              <w:rPr>
                <w:spacing w:val="-2"/>
                <w:sz w:val="20"/>
              </w:rPr>
              <w:t>Rp8.300.000,00</w:t>
            </w:r>
          </w:p>
        </w:tc>
        <w:tc>
          <w:tcPr>
            <w:tcW w:w="1211" w:type="pct"/>
          </w:tcPr>
          <w:p w14:paraId="1B8F10BE" w14:textId="77777777" w:rsidR="006B71C6" w:rsidRDefault="00000000">
            <w:pPr>
              <w:pStyle w:val="TableParagraph"/>
              <w:spacing w:before="114"/>
              <w:ind w:left="13"/>
              <w:rPr>
                <w:sz w:val="20"/>
              </w:rPr>
            </w:pPr>
            <w:r>
              <w:rPr>
                <w:spacing w:val="-2"/>
                <w:sz w:val="20"/>
              </w:rPr>
              <w:t>Rp0,00</w:t>
            </w:r>
          </w:p>
        </w:tc>
        <w:tc>
          <w:tcPr>
            <w:tcW w:w="916" w:type="pct"/>
          </w:tcPr>
          <w:p w14:paraId="5A82166C" w14:textId="77777777" w:rsidR="006B71C6" w:rsidRDefault="00000000">
            <w:pPr>
              <w:pStyle w:val="TableParagraph"/>
              <w:spacing w:line="234" w:lineRule="exact"/>
              <w:ind w:left="754" w:right="73" w:hanging="622"/>
              <w:jc w:val="left"/>
              <w:rPr>
                <w:sz w:val="20"/>
              </w:rPr>
            </w:pPr>
            <w:r>
              <w:rPr>
                <w:spacing w:val="-2"/>
                <w:sz w:val="20"/>
              </w:rPr>
              <w:t xml:space="preserve">Rp23.873.000,0 </w:t>
            </w:r>
            <w:r>
              <w:rPr>
                <w:spacing w:val="-10"/>
                <w:sz w:val="20"/>
              </w:rPr>
              <w:t>0</w:t>
            </w:r>
          </w:p>
        </w:tc>
      </w:tr>
      <w:tr w:rsidR="006B71C6" w14:paraId="3CE526F9" w14:textId="77777777" w:rsidTr="00E021A4">
        <w:trPr>
          <w:trHeight w:val="468"/>
        </w:trPr>
        <w:tc>
          <w:tcPr>
            <w:tcW w:w="420" w:type="pct"/>
          </w:tcPr>
          <w:p w14:paraId="4BF96B8B" w14:textId="77777777" w:rsidR="006B71C6" w:rsidRDefault="00000000">
            <w:pPr>
              <w:pStyle w:val="TableParagraph"/>
              <w:spacing w:line="234" w:lineRule="exact"/>
              <w:ind w:left="334" w:right="98" w:hanging="200"/>
              <w:jc w:val="left"/>
              <w:rPr>
                <w:b/>
                <w:sz w:val="20"/>
              </w:rPr>
            </w:pPr>
            <w:r>
              <w:rPr>
                <w:b/>
                <w:spacing w:val="-4"/>
                <w:sz w:val="20"/>
              </w:rPr>
              <w:t>Mare</w:t>
            </w:r>
            <w:r>
              <w:rPr>
                <w:b/>
                <w:sz w:val="20"/>
              </w:rPr>
              <w:t xml:space="preserve"> </w:t>
            </w:r>
            <w:r>
              <w:rPr>
                <w:b/>
                <w:spacing w:val="-10"/>
                <w:sz w:val="20"/>
              </w:rPr>
              <w:t>t</w:t>
            </w:r>
          </w:p>
        </w:tc>
        <w:tc>
          <w:tcPr>
            <w:tcW w:w="663" w:type="pct"/>
          </w:tcPr>
          <w:p w14:paraId="3A9F9042" w14:textId="77777777" w:rsidR="006B71C6" w:rsidRDefault="00000000">
            <w:pPr>
              <w:pStyle w:val="TableParagraph"/>
              <w:spacing w:line="234" w:lineRule="exact"/>
              <w:ind w:left="291" w:right="139" w:hanging="140"/>
              <w:jc w:val="left"/>
              <w:rPr>
                <w:sz w:val="20"/>
              </w:rPr>
            </w:pPr>
            <w:r>
              <w:rPr>
                <w:spacing w:val="-2"/>
                <w:sz w:val="20"/>
              </w:rPr>
              <w:t>Rp14.533. 000,00</w:t>
            </w:r>
          </w:p>
        </w:tc>
        <w:tc>
          <w:tcPr>
            <w:tcW w:w="621" w:type="pct"/>
          </w:tcPr>
          <w:p w14:paraId="166E08E0" w14:textId="77777777" w:rsidR="006B71C6" w:rsidRDefault="00000000">
            <w:pPr>
              <w:pStyle w:val="TableParagraph"/>
              <w:spacing w:line="234" w:lineRule="exact"/>
              <w:ind w:left="307" w:right="103" w:hanging="194"/>
              <w:jc w:val="left"/>
              <w:rPr>
                <w:sz w:val="20"/>
              </w:rPr>
            </w:pPr>
            <w:r>
              <w:rPr>
                <w:spacing w:val="-2"/>
                <w:sz w:val="20"/>
              </w:rPr>
              <w:t>Rp2.860.0 00,00</w:t>
            </w:r>
          </w:p>
        </w:tc>
        <w:tc>
          <w:tcPr>
            <w:tcW w:w="1170" w:type="pct"/>
          </w:tcPr>
          <w:p w14:paraId="16572523" w14:textId="77777777" w:rsidR="006B71C6" w:rsidRDefault="00000000">
            <w:pPr>
              <w:pStyle w:val="TableParagraph"/>
              <w:spacing w:before="116"/>
              <w:ind w:left="10"/>
              <w:rPr>
                <w:sz w:val="20"/>
              </w:rPr>
            </w:pPr>
            <w:r>
              <w:rPr>
                <w:spacing w:val="-2"/>
                <w:sz w:val="20"/>
              </w:rPr>
              <w:t>Rp8.300.000,00</w:t>
            </w:r>
          </w:p>
        </w:tc>
        <w:tc>
          <w:tcPr>
            <w:tcW w:w="1211" w:type="pct"/>
          </w:tcPr>
          <w:p w14:paraId="28386631" w14:textId="77777777" w:rsidR="006B71C6" w:rsidRDefault="00000000">
            <w:pPr>
              <w:pStyle w:val="TableParagraph"/>
              <w:spacing w:before="116"/>
              <w:ind w:left="13" w:right="3"/>
              <w:rPr>
                <w:sz w:val="20"/>
              </w:rPr>
            </w:pPr>
            <w:r>
              <w:rPr>
                <w:spacing w:val="-2"/>
                <w:sz w:val="20"/>
              </w:rPr>
              <w:t>Rp2.950.000,00</w:t>
            </w:r>
          </w:p>
        </w:tc>
        <w:tc>
          <w:tcPr>
            <w:tcW w:w="916" w:type="pct"/>
          </w:tcPr>
          <w:p w14:paraId="16B51B4D" w14:textId="77777777" w:rsidR="006B71C6" w:rsidRDefault="00000000">
            <w:pPr>
              <w:pStyle w:val="TableParagraph"/>
              <w:spacing w:line="234" w:lineRule="exact"/>
              <w:ind w:left="754" w:right="73" w:hanging="622"/>
              <w:jc w:val="left"/>
              <w:rPr>
                <w:sz w:val="20"/>
              </w:rPr>
            </w:pPr>
            <w:r>
              <w:rPr>
                <w:spacing w:val="-2"/>
                <w:sz w:val="20"/>
              </w:rPr>
              <w:t xml:space="preserve">Rp28.643.000,0 </w:t>
            </w:r>
            <w:r>
              <w:rPr>
                <w:spacing w:val="-10"/>
                <w:sz w:val="20"/>
              </w:rPr>
              <w:t>0</w:t>
            </w:r>
          </w:p>
        </w:tc>
      </w:tr>
      <w:tr w:rsidR="006B71C6" w14:paraId="77BECE9D" w14:textId="77777777" w:rsidTr="00E021A4">
        <w:trPr>
          <w:trHeight w:val="467"/>
        </w:trPr>
        <w:tc>
          <w:tcPr>
            <w:tcW w:w="420" w:type="pct"/>
          </w:tcPr>
          <w:p w14:paraId="3E14FBAB" w14:textId="77777777" w:rsidR="006B71C6" w:rsidRDefault="00000000">
            <w:pPr>
              <w:pStyle w:val="TableParagraph"/>
              <w:spacing w:before="116"/>
              <w:ind w:left="10" w:right="1"/>
              <w:rPr>
                <w:b/>
                <w:sz w:val="20"/>
              </w:rPr>
            </w:pPr>
            <w:r>
              <w:rPr>
                <w:b/>
                <w:spacing w:val="-2"/>
                <w:sz w:val="20"/>
              </w:rPr>
              <w:t>April</w:t>
            </w:r>
          </w:p>
        </w:tc>
        <w:tc>
          <w:tcPr>
            <w:tcW w:w="663" w:type="pct"/>
          </w:tcPr>
          <w:p w14:paraId="4607A776" w14:textId="77777777" w:rsidR="006B71C6" w:rsidRDefault="00000000">
            <w:pPr>
              <w:pStyle w:val="TableParagraph"/>
              <w:spacing w:line="234" w:lineRule="exact"/>
              <w:ind w:left="291" w:right="139" w:hanging="140"/>
              <w:jc w:val="left"/>
              <w:rPr>
                <w:sz w:val="20"/>
              </w:rPr>
            </w:pPr>
            <w:r>
              <w:rPr>
                <w:spacing w:val="-2"/>
                <w:sz w:val="20"/>
              </w:rPr>
              <w:t>Rp14.295. 000,00</w:t>
            </w:r>
          </w:p>
        </w:tc>
        <w:tc>
          <w:tcPr>
            <w:tcW w:w="621" w:type="pct"/>
          </w:tcPr>
          <w:p w14:paraId="2EB039A0" w14:textId="77777777" w:rsidR="006B71C6" w:rsidRDefault="00000000">
            <w:pPr>
              <w:pStyle w:val="TableParagraph"/>
              <w:spacing w:line="234" w:lineRule="exact"/>
              <w:ind w:left="307" w:right="103" w:hanging="194"/>
              <w:jc w:val="left"/>
              <w:rPr>
                <w:sz w:val="20"/>
              </w:rPr>
            </w:pPr>
            <w:r>
              <w:rPr>
                <w:spacing w:val="-2"/>
                <w:sz w:val="20"/>
              </w:rPr>
              <w:t>Rp4.930.0 00,00</w:t>
            </w:r>
          </w:p>
        </w:tc>
        <w:tc>
          <w:tcPr>
            <w:tcW w:w="1170" w:type="pct"/>
          </w:tcPr>
          <w:p w14:paraId="399F8E36" w14:textId="77777777" w:rsidR="006B71C6" w:rsidRDefault="00000000">
            <w:pPr>
              <w:pStyle w:val="TableParagraph"/>
              <w:spacing w:before="116"/>
              <w:ind w:left="10"/>
              <w:rPr>
                <w:sz w:val="20"/>
              </w:rPr>
            </w:pPr>
            <w:r>
              <w:rPr>
                <w:spacing w:val="-2"/>
                <w:sz w:val="20"/>
              </w:rPr>
              <w:t>Rp7.000.000,00</w:t>
            </w:r>
          </w:p>
        </w:tc>
        <w:tc>
          <w:tcPr>
            <w:tcW w:w="1211" w:type="pct"/>
          </w:tcPr>
          <w:p w14:paraId="391F745A" w14:textId="77777777" w:rsidR="006B71C6" w:rsidRDefault="00000000">
            <w:pPr>
              <w:pStyle w:val="TableParagraph"/>
              <w:spacing w:before="116"/>
              <w:ind w:left="13" w:right="3"/>
              <w:rPr>
                <w:sz w:val="20"/>
              </w:rPr>
            </w:pPr>
            <w:r>
              <w:rPr>
                <w:spacing w:val="-2"/>
                <w:sz w:val="20"/>
              </w:rPr>
              <w:t>Rp1.450.000,00</w:t>
            </w:r>
          </w:p>
        </w:tc>
        <w:tc>
          <w:tcPr>
            <w:tcW w:w="916" w:type="pct"/>
          </w:tcPr>
          <w:p w14:paraId="06BF6628" w14:textId="77777777" w:rsidR="006B71C6" w:rsidRDefault="00000000">
            <w:pPr>
              <w:pStyle w:val="TableParagraph"/>
              <w:spacing w:line="234" w:lineRule="exact"/>
              <w:ind w:left="754" w:right="73" w:hanging="622"/>
              <w:jc w:val="left"/>
              <w:rPr>
                <w:sz w:val="20"/>
              </w:rPr>
            </w:pPr>
            <w:r>
              <w:rPr>
                <w:spacing w:val="-2"/>
                <w:sz w:val="20"/>
              </w:rPr>
              <w:t xml:space="preserve">Rp27.675.000,0 </w:t>
            </w:r>
            <w:r>
              <w:rPr>
                <w:spacing w:val="-10"/>
                <w:sz w:val="20"/>
              </w:rPr>
              <w:t>0</w:t>
            </w:r>
          </w:p>
        </w:tc>
      </w:tr>
      <w:tr w:rsidR="006B71C6" w14:paraId="5C1AAE0D" w14:textId="77777777" w:rsidTr="00E021A4">
        <w:trPr>
          <w:trHeight w:val="470"/>
        </w:trPr>
        <w:tc>
          <w:tcPr>
            <w:tcW w:w="420" w:type="pct"/>
          </w:tcPr>
          <w:p w14:paraId="6E09652D" w14:textId="77777777" w:rsidR="006B71C6" w:rsidRDefault="00000000">
            <w:pPr>
              <w:pStyle w:val="TableParagraph"/>
              <w:spacing w:before="118"/>
              <w:ind w:left="10"/>
              <w:rPr>
                <w:b/>
                <w:sz w:val="20"/>
              </w:rPr>
            </w:pPr>
            <w:r>
              <w:rPr>
                <w:b/>
                <w:spacing w:val="-5"/>
                <w:sz w:val="20"/>
              </w:rPr>
              <w:t>Mei</w:t>
            </w:r>
          </w:p>
        </w:tc>
        <w:tc>
          <w:tcPr>
            <w:tcW w:w="663" w:type="pct"/>
          </w:tcPr>
          <w:p w14:paraId="797B7132" w14:textId="77777777" w:rsidR="006B71C6" w:rsidRDefault="00000000">
            <w:pPr>
              <w:pStyle w:val="TableParagraph"/>
              <w:spacing w:line="230" w:lineRule="atLeast"/>
              <w:ind w:left="291" w:right="139" w:hanging="140"/>
              <w:jc w:val="left"/>
              <w:rPr>
                <w:sz w:val="20"/>
              </w:rPr>
            </w:pPr>
            <w:r>
              <w:rPr>
                <w:spacing w:val="-2"/>
                <w:sz w:val="20"/>
              </w:rPr>
              <w:t>Rp15.972. 000,00</w:t>
            </w:r>
          </w:p>
        </w:tc>
        <w:tc>
          <w:tcPr>
            <w:tcW w:w="621" w:type="pct"/>
          </w:tcPr>
          <w:p w14:paraId="0FB28321" w14:textId="77777777" w:rsidR="006B71C6" w:rsidRDefault="00000000">
            <w:pPr>
              <w:pStyle w:val="TableParagraph"/>
              <w:spacing w:line="230" w:lineRule="atLeast"/>
              <w:ind w:left="307" w:right="103" w:hanging="194"/>
              <w:jc w:val="left"/>
              <w:rPr>
                <w:sz w:val="20"/>
              </w:rPr>
            </w:pPr>
            <w:r>
              <w:rPr>
                <w:spacing w:val="-2"/>
                <w:sz w:val="20"/>
              </w:rPr>
              <w:t>Rp5.065.0 00,00</w:t>
            </w:r>
          </w:p>
        </w:tc>
        <w:tc>
          <w:tcPr>
            <w:tcW w:w="1170" w:type="pct"/>
          </w:tcPr>
          <w:p w14:paraId="4E5D351F" w14:textId="77777777" w:rsidR="006B71C6" w:rsidRDefault="00000000">
            <w:pPr>
              <w:pStyle w:val="TableParagraph"/>
              <w:spacing w:before="118"/>
              <w:ind w:left="10"/>
              <w:rPr>
                <w:sz w:val="20"/>
              </w:rPr>
            </w:pPr>
            <w:r>
              <w:rPr>
                <w:spacing w:val="-2"/>
                <w:sz w:val="20"/>
              </w:rPr>
              <w:t>Rp3.600.000,00</w:t>
            </w:r>
          </w:p>
        </w:tc>
        <w:tc>
          <w:tcPr>
            <w:tcW w:w="1211" w:type="pct"/>
          </w:tcPr>
          <w:p w14:paraId="68CBBF93" w14:textId="77777777" w:rsidR="006B71C6" w:rsidRDefault="00000000">
            <w:pPr>
              <w:pStyle w:val="TableParagraph"/>
              <w:spacing w:before="118"/>
              <w:ind w:left="13" w:right="3"/>
              <w:rPr>
                <w:sz w:val="20"/>
              </w:rPr>
            </w:pPr>
            <w:r>
              <w:rPr>
                <w:spacing w:val="-2"/>
                <w:sz w:val="20"/>
              </w:rPr>
              <w:t>Rp550.000,00</w:t>
            </w:r>
          </w:p>
        </w:tc>
        <w:tc>
          <w:tcPr>
            <w:tcW w:w="916" w:type="pct"/>
          </w:tcPr>
          <w:p w14:paraId="6B815805" w14:textId="77777777" w:rsidR="006B71C6" w:rsidRDefault="00000000">
            <w:pPr>
              <w:pStyle w:val="TableParagraph"/>
              <w:spacing w:line="230" w:lineRule="atLeast"/>
              <w:ind w:left="754" w:right="73" w:hanging="622"/>
              <w:jc w:val="left"/>
              <w:rPr>
                <w:sz w:val="20"/>
              </w:rPr>
            </w:pPr>
            <w:r>
              <w:rPr>
                <w:spacing w:val="-2"/>
                <w:sz w:val="20"/>
              </w:rPr>
              <w:t xml:space="preserve">Rp25.187.000,0 </w:t>
            </w:r>
            <w:r>
              <w:rPr>
                <w:spacing w:val="-10"/>
                <w:sz w:val="20"/>
              </w:rPr>
              <w:t>0</w:t>
            </w:r>
          </w:p>
        </w:tc>
      </w:tr>
      <w:tr w:rsidR="006B71C6" w14:paraId="70BBCA8D" w14:textId="77777777" w:rsidTr="00E021A4">
        <w:trPr>
          <w:trHeight w:val="467"/>
        </w:trPr>
        <w:tc>
          <w:tcPr>
            <w:tcW w:w="420" w:type="pct"/>
          </w:tcPr>
          <w:p w14:paraId="06941AD8" w14:textId="77777777" w:rsidR="006B71C6" w:rsidRDefault="00000000">
            <w:pPr>
              <w:pStyle w:val="TableParagraph"/>
              <w:spacing w:before="115"/>
              <w:ind w:left="10"/>
              <w:rPr>
                <w:b/>
                <w:sz w:val="20"/>
              </w:rPr>
            </w:pPr>
            <w:r>
              <w:rPr>
                <w:b/>
                <w:spacing w:val="-4"/>
                <w:sz w:val="20"/>
              </w:rPr>
              <w:t>Juni</w:t>
            </w:r>
          </w:p>
        </w:tc>
        <w:tc>
          <w:tcPr>
            <w:tcW w:w="663" w:type="pct"/>
          </w:tcPr>
          <w:p w14:paraId="7AD67614" w14:textId="77777777" w:rsidR="006B71C6" w:rsidRDefault="00000000">
            <w:pPr>
              <w:pStyle w:val="TableParagraph"/>
              <w:spacing w:line="234" w:lineRule="exact"/>
              <w:ind w:left="291" w:right="139" w:hanging="140"/>
              <w:jc w:val="left"/>
              <w:rPr>
                <w:sz w:val="20"/>
              </w:rPr>
            </w:pPr>
            <w:r>
              <w:rPr>
                <w:spacing w:val="-2"/>
                <w:sz w:val="20"/>
              </w:rPr>
              <w:t>Rp18.522. 000,00</w:t>
            </w:r>
          </w:p>
        </w:tc>
        <w:tc>
          <w:tcPr>
            <w:tcW w:w="621" w:type="pct"/>
          </w:tcPr>
          <w:p w14:paraId="107CE484" w14:textId="77777777" w:rsidR="006B71C6" w:rsidRDefault="00000000">
            <w:pPr>
              <w:pStyle w:val="TableParagraph"/>
              <w:spacing w:line="234" w:lineRule="exact"/>
              <w:ind w:left="307" w:right="103" w:hanging="194"/>
              <w:jc w:val="left"/>
              <w:rPr>
                <w:sz w:val="20"/>
              </w:rPr>
            </w:pPr>
            <w:r>
              <w:rPr>
                <w:spacing w:val="-2"/>
                <w:sz w:val="20"/>
              </w:rPr>
              <w:t>Rp2.840.0 00,00</w:t>
            </w:r>
          </w:p>
        </w:tc>
        <w:tc>
          <w:tcPr>
            <w:tcW w:w="1170" w:type="pct"/>
          </w:tcPr>
          <w:p w14:paraId="22574A30" w14:textId="77777777" w:rsidR="006B71C6" w:rsidRDefault="00000000">
            <w:pPr>
              <w:pStyle w:val="TableParagraph"/>
              <w:spacing w:before="115"/>
              <w:ind w:left="10"/>
              <w:rPr>
                <w:sz w:val="20"/>
              </w:rPr>
            </w:pPr>
            <w:r>
              <w:rPr>
                <w:spacing w:val="-2"/>
                <w:sz w:val="20"/>
              </w:rPr>
              <w:t>Rp1.620.000,00</w:t>
            </w:r>
          </w:p>
        </w:tc>
        <w:tc>
          <w:tcPr>
            <w:tcW w:w="1211" w:type="pct"/>
          </w:tcPr>
          <w:p w14:paraId="09C5C9B0" w14:textId="77777777" w:rsidR="006B71C6" w:rsidRDefault="00000000">
            <w:pPr>
              <w:pStyle w:val="TableParagraph"/>
              <w:spacing w:before="115"/>
              <w:ind w:left="13" w:right="3"/>
              <w:rPr>
                <w:sz w:val="20"/>
              </w:rPr>
            </w:pPr>
            <w:r>
              <w:rPr>
                <w:spacing w:val="-2"/>
                <w:sz w:val="20"/>
              </w:rPr>
              <w:t>Rp440.000,00</w:t>
            </w:r>
          </w:p>
        </w:tc>
        <w:tc>
          <w:tcPr>
            <w:tcW w:w="916" w:type="pct"/>
          </w:tcPr>
          <w:p w14:paraId="03D72BE6" w14:textId="77777777" w:rsidR="006B71C6" w:rsidRDefault="00000000">
            <w:pPr>
              <w:pStyle w:val="TableParagraph"/>
              <w:spacing w:line="234" w:lineRule="exact"/>
              <w:ind w:left="754" w:right="73" w:hanging="622"/>
              <w:jc w:val="left"/>
              <w:rPr>
                <w:sz w:val="20"/>
              </w:rPr>
            </w:pPr>
            <w:r>
              <w:rPr>
                <w:spacing w:val="-2"/>
                <w:sz w:val="20"/>
              </w:rPr>
              <w:t xml:space="preserve">Rp23.422.000,0 </w:t>
            </w:r>
            <w:r>
              <w:rPr>
                <w:spacing w:val="-10"/>
                <w:sz w:val="20"/>
              </w:rPr>
              <w:t>0</w:t>
            </w:r>
          </w:p>
        </w:tc>
      </w:tr>
    </w:tbl>
    <w:p w14:paraId="6F5685AC" w14:textId="77777777" w:rsidR="006B71C6" w:rsidRDefault="00000000">
      <w:pPr>
        <w:spacing w:before="3"/>
        <w:ind w:left="1" w:right="1"/>
        <w:jc w:val="center"/>
        <w:rPr>
          <w:i/>
          <w:sz w:val="24"/>
        </w:rPr>
      </w:pPr>
      <w:r>
        <w:rPr>
          <w:i/>
          <w:sz w:val="24"/>
        </w:rPr>
        <w:t>Sumber.</w:t>
      </w:r>
      <w:r>
        <w:rPr>
          <w:i/>
          <w:spacing w:val="-6"/>
          <w:sz w:val="24"/>
        </w:rPr>
        <w:t xml:space="preserve"> </w:t>
      </w:r>
      <w:r>
        <w:rPr>
          <w:i/>
          <w:sz w:val="24"/>
        </w:rPr>
        <w:t>Bendahara</w:t>
      </w:r>
      <w:r>
        <w:rPr>
          <w:i/>
          <w:spacing w:val="-3"/>
          <w:sz w:val="24"/>
        </w:rPr>
        <w:t xml:space="preserve"> </w:t>
      </w:r>
      <w:r>
        <w:rPr>
          <w:i/>
          <w:sz w:val="24"/>
        </w:rPr>
        <w:t>Program</w:t>
      </w:r>
      <w:r>
        <w:rPr>
          <w:i/>
          <w:spacing w:val="-3"/>
          <w:sz w:val="24"/>
        </w:rPr>
        <w:t xml:space="preserve"> </w:t>
      </w:r>
      <w:r>
        <w:rPr>
          <w:i/>
          <w:sz w:val="24"/>
        </w:rPr>
        <w:t>Gerakan</w:t>
      </w:r>
      <w:r>
        <w:rPr>
          <w:i/>
          <w:spacing w:val="-4"/>
          <w:sz w:val="24"/>
        </w:rPr>
        <w:t xml:space="preserve"> </w:t>
      </w:r>
      <w:r>
        <w:rPr>
          <w:i/>
          <w:sz w:val="24"/>
        </w:rPr>
        <w:t>Sanipah</w:t>
      </w:r>
      <w:r>
        <w:rPr>
          <w:i/>
          <w:spacing w:val="-3"/>
          <w:sz w:val="24"/>
        </w:rPr>
        <w:t xml:space="preserve"> </w:t>
      </w:r>
      <w:r>
        <w:rPr>
          <w:i/>
          <w:sz w:val="24"/>
        </w:rPr>
        <w:t>Bersih</w:t>
      </w:r>
      <w:r>
        <w:rPr>
          <w:i/>
          <w:spacing w:val="-3"/>
          <w:sz w:val="24"/>
        </w:rPr>
        <w:t xml:space="preserve"> </w:t>
      </w:r>
      <w:r>
        <w:rPr>
          <w:i/>
          <w:spacing w:val="-2"/>
          <w:sz w:val="24"/>
        </w:rPr>
        <w:t>(GSB)</w:t>
      </w:r>
    </w:p>
    <w:p w14:paraId="6552FA76" w14:textId="77777777" w:rsidR="006B71C6" w:rsidRDefault="006B71C6">
      <w:pPr>
        <w:pStyle w:val="BodyText"/>
        <w:spacing w:before="69"/>
        <w:rPr>
          <w:i/>
          <w:sz w:val="24"/>
        </w:rPr>
      </w:pPr>
    </w:p>
    <w:p w14:paraId="71211A47" w14:textId="76C2FE35" w:rsidR="006B71C6" w:rsidRDefault="00000000" w:rsidP="00E021A4">
      <w:pPr>
        <w:pStyle w:val="BodyText"/>
        <w:spacing w:line="276" w:lineRule="auto"/>
        <w:ind w:left="360" w:right="361" w:firstLine="719"/>
        <w:jc w:val="both"/>
        <w:rPr>
          <w:rFonts w:ascii="Cambria"/>
        </w:rPr>
      </w:pPr>
      <w:r>
        <w:t>Keterbatasan dana ini membuat pengelola lumpuh untuk melakukan peremajaan sarana, sehingga operasional harian terpaksa bertumpu hanya pada 2 unit truk angkut tua</w:t>
      </w:r>
      <w:r>
        <w:rPr>
          <w:spacing w:val="40"/>
        </w:rPr>
        <w:t xml:space="preserve"> </w:t>
      </w:r>
      <w:r>
        <w:t>yang</w:t>
      </w:r>
      <w:r>
        <w:rPr>
          <w:spacing w:val="-1"/>
        </w:rPr>
        <w:t xml:space="preserve"> </w:t>
      </w:r>
      <w:r>
        <w:t>sering</w:t>
      </w:r>
      <w:r>
        <w:rPr>
          <w:spacing w:val="-1"/>
        </w:rPr>
        <w:t xml:space="preserve"> </w:t>
      </w:r>
      <w:r>
        <w:t>mengalami</w:t>
      </w:r>
      <w:r>
        <w:rPr>
          <w:spacing w:val="-1"/>
        </w:rPr>
        <w:t xml:space="preserve"> </w:t>
      </w:r>
      <w:r>
        <w:t>kendala</w:t>
      </w:r>
      <w:r>
        <w:rPr>
          <w:spacing w:val="-1"/>
        </w:rPr>
        <w:t xml:space="preserve"> </w:t>
      </w:r>
      <w:r>
        <w:t>mogok</w:t>
      </w:r>
      <w:r>
        <w:rPr>
          <w:spacing w:val="-1"/>
        </w:rPr>
        <w:t xml:space="preserve"> </w:t>
      </w:r>
      <w:r>
        <w:t>mesin.</w:t>
      </w:r>
      <w:r>
        <w:rPr>
          <w:spacing w:val="-1"/>
        </w:rPr>
        <w:t xml:space="preserve"> </w:t>
      </w:r>
      <w:r>
        <w:t>Dampak</w:t>
      </w:r>
      <w:r>
        <w:rPr>
          <w:spacing w:val="-1"/>
        </w:rPr>
        <w:t xml:space="preserve"> </w:t>
      </w:r>
      <w:r>
        <w:t>domino dari</w:t>
      </w:r>
      <w:r>
        <w:rPr>
          <w:spacing w:val="-1"/>
        </w:rPr>
        <w:t xml:space="preserve"> </w:t>
      </w:r>
      <w:r>
        <w:t>minimnya</w:t>
      </w:r>
      <w:r>
        <w:rPr>
          <w:spacing w:val="-1"/>
        </w:rPr>
        <w:t xml:space="preserve"> </w:t>
      </w:r>
      <w:r>
        <w:t>fiskal</w:t>
      </w:r>
      <w:r>
        <w:rPr>
          <w:spacing w:val="-1"/>
        </w:rPr>
        <w:t xml:space="preserve"> </w:t>
      </w:r>
      <w:r>
        <w:t>ini juga memicu kelangkaan jumlah personel pengawas lapangan, karena seluruh tenaga kerja yang ada</w:t>
      </w:r>
      <w:r>
        <w:rPr>
          <w:spacing w:val="-3"/>
        </w:rPr>
        <w:t xml:space="preserve"> </w:t>
      </w:r>
      <w:r>
        <w:t>di</w:t>
      </w:r>
      <w:r>
        <w:rPr>
          <w:spacing w:val="-5"/>
        </w:rPr>
        <w:t xml:space="preserve"> </w:t>
      </w:r>
      <w:r>
        <w:t>bawah</w:t>
      </w:r>
      <w:r>
        <w:rPr>
          <w:spacing w:val="-5"/>
        </w:rPr>
        <w:t xml:space="preserve"> </w:t>
      </w:r>
      <w:r>
        <w:t>pimpinan</w:t>
      </w:r>
      <w:r>
        <w:rPr>
          <w:spacing w:val="-3"/>
        </w:rPr>
        <w:t xml:space="preserve"> </w:t>
      </w:r>
      <w:r>
        <w:t>Bapak</w:t>
      </w:r>
      <w:r>
        <w:rPr>
          <w:spacing w:val="-3"/>
        </w:rPr>
        <w:t xml:space="preserve"> </w:t>
      </w:r>
      <w:r>
        <w:t>Harlan</w:t>
      </w:r>
      <w:r>
        <w:rPr>
          <w:spacing w:val="-3"/>
        </w:rPr>
        <w:t xml:space="preserve"> </w:t>
      </w:r>
      <w:r>
        <w:t>sudah</w:t>
      </w:r>
      <w:r>
        <w:rPr>
          <w:spacing w:val="-4"/>
        </w:rPr>
        <w:t xml:space="preserve"> </w:t>
      </w:r>
      <w:r>
        <w:t>habis</w:t>
      </w:r>
      <w:r>
        <w:rPr>
          <w:spacing w:val="-3"/>
        </w:rPr>
        <w:t xml:space="preserve"> </w:t>
      </w:r>
      <w:r>
        <w:t>terkuras</w:t>
      </w:r>
      <w:r>
        <w:rPr>
          <w:spacing w:val="-4"/>
        </w:rPr>
        <w:t xml:space="preserve"> </w:t>
      </w:r>
      <w:r>
        <w:t>untuk</w:t>
      </w:r>
      <w:r>
        <w:rPr>
          <w:spacing w:val="-4"/>
        </w:rPr>
        <w:t xml:space="preserve"> </w:t>
      </w:r>
      <w:r>
        <w:t>aktivitas</w:t>
      </w:r>
      <w:r>
        <w:rPr>
          <w:spacing w:val="-3"/>
        </w:rPr>
        <w:t xml:space="preserve"> </w:t>
      </w:r>
      <w:r>
        <w:t>fisik</w:t>
      </w:r>
      <w:r>
        <w:rPr>
          <w:spacing w:val="-4"/>
        </w:rPr>
        <w:t xml:space="preserve"> </w:t>
      </w:r>
      <w:r>
        <w:t>pengangkutan sampah domestik sehari-hari, menyebabkan fungsi edukasi pemilahan sampah di tingkat RT menjadi mandek.</w:t>
      </w:r>
    </w:p>
    <w:p w14:paraId="1DF9FD6C" w14:textId="77777777" w:rsidR="006B71C6" w:rsidRDefault="006B71C6">
      <w:pPr>
        <w:rPr>
          <w:rFonts w:ascii="Cambria"/>
        </w:rPr>
        <w:sectPr w:rsidR="006B71C6" w:rsidSect="00BA0D4E">
          <w:pgSz w:w="11906" w:h="16838" w:code="9"/>
          <w:pgMar w:top="1440" w:right="1440" w:bottom="1440" w:left="1440" w:header="720" w:footer="720" w:gutter="0"/>
          <w:cols w:space="720"/>
          <w:docGrid w:linePitch="299"/>
        </w:sectPr>
      </w:pPr>
    </w:p>
    <w:p w14:paraId="1B7948D3" w14:textId="77777777" w:rsidR="006B71C6" w:rsidRDefault="00000000">
      <w:pPr>
        <w:pStyle w:val="Heading4"/>
        <w:ind w:left="1" w:right="2"/>
        <w:jc w:val="center"/>
      </w:pPr>
      <w:r>
        <w:lastRenderedPageBreak/>
        <w:t>Gambar</w:t>
      </w:r>
      <w:r>
        <w:rPr>
          <w:spacing w:val="-6"/>
        </w:rPr>
        <w:t xml:space="preserve"> </w:t>
      </w:r>
      <w:r>
        <w:t>6</w:t>
      </w:r>
      <w:r>
        <w:rPr>
          <w:spacing w:val="-1"/>
        </w:rPr>
        <w:t xml:space="preserve"> </w:t>
      </w:r>
      <w:r>
        <w:t>Proses</w:t>
      </w:r>
      <w:r>
        <w:rPr>
          <w:spacing w:val="-4"/>
        </w:rPr>
        <w:t xml:space="preserve"> </w:t>
      </w:r>
      <w:r>
        <w:t>Pengangkutan</w:t>
      </w:r>
      <w:r>
        <w:rPr>
          <w:spacing w:val="-1"/>
        </w:rPr>
        <w:t xml:space="preserve"> </w:t>
      </w:r>
      <w:r>
        <w:t>Sampah</w:t>
      </w:r>
      <w:r>
        <w:rPr>
          <w:spacing w:val="-4"/>
        </w:rPr>
        <w:t xml:space="preserve"> </w:t>
      </w:r>
      <w:r>
        <w:t>dan</w:t>
      </w:r>
      <w:r>
        <w:rPr>
          <w:spacing w:val="-3"/>
        </w:rPr>
        <w:t xml:space="preserve"> </w:t>
      </w:r>
      <w:r>
        <w:t>Kondisi</w:t>
      </w:r>
      <w:r>
        <w:rPr>
          <w:spacing w:val="-2"/>
        </w:rPr>
        <w:t xml:space="preserve"> </w:t>
      </w:r>
      <w:r>
        <w:t>Akses</w:t>
      </w:r>
      <w:r>
        <w:rPr>
          <w:spacing w:val="-4"/>
        </w:rPr>
        <w:t xml:space="preserve"> </w:t>
      </w:r>
      <w:r>
        <w:t>Jalan</w:t>
      </w:r>
      <w:r>
        <w:rPr>
          <w:spacing w:val="-3"/>
        </w:rPr>
        <w:t xml:space="preserve"> </w:t>
      </w:r>
      <w:r>
        <w:t>di</w:t>
      </w:r>
      <w:r>
        <w:rPr>
          <w:spacing w:val="-2"/>
        </w:rPr>
        <w:t xml:space="preserve"> </w:t>
      </w:r>
      <w:r>
        <w:t>TPA</w:t>
      </w:r>
      <w:r>
        <w:rPr>
          <w:spacing w:val="-2"/>
        </w:rPr>
        <w:t xml:space="preserve"> Sanipah</w:t>
      </w:r>
    </w:p>
    <w:p w14:paraId="16EB88F7" w14:textId="77777777" w:rsidR="006B71C6" w:rsidRDefault="00000000">
      <w:pPr>
        <w:pStyle w:val="BodyText"/>
        <w:spacing w:before="4"/>
        <w:rPr>
          <w:b/>
          <w:sz w:val="15"/>
        </w:rPr>
      </w:pPr>
      <w:r>
        <w:rPr>
          <w:b/>
          <w:noProof/>
          <w:sz w:val="15"/>
        </w:rPr>
        <w:drawing>
          <wp:anchor distT="0" distB="0" distL="0" distR="0" simplePos="0" relativeHeight="251681792" behindDoc="1" locked="0" layoutInCell="1" allowOverlap="1" wp14:anchorId="6ECF18BB" wp14:editId="19F4AF01">
            <wp:simplePos x="0" y="0"/>
            <wp:positionH relativeFrom="page">
              <wp:posOffset>2207514</wp:posOffset>
            </wp:positionH>
            <wp:positionV relativeFrom="paragraph">
              <wp:posOffset>127812</wp:posOffset>
            </wp:positionV>
            <wp:extent cx="3096482" cy="2752725"/>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3" cstate="print"/>
                    <a:stretch>
                      <a:fillRect/>
                    </a:stretch>
                  </pic:blipFill>
                  <pic:spPr>
                    <a:xfrm>
                      <a:off x="0" y="0"/>
                      <a:ext cx="3096482" cy="2752725"/>
                    </a:xfrm>
                    <a:prstGeom prst="rect">
                      <a:avLst/>
                    </a:prstGeom>
                  </pic:spPr>
                </pic:pic>
              </a:graphicData>
            </a:graphic>
          </wp:anchor>
        </w:drawing>
      </w:r>
    </w:p>
    <w:p w14:paraId="64F23C0D" w14:textId="77777777" w:rsidR="006B71C6" w:rsidRDefault="006B71C6">
      <w:pPr>
        <w:pStyle w:val="BodyText"/>
        <w:spacing w:before="78"/>
        <w:rPr>
          <w:b/>
        </w:rPr>
      </w:pPr>
    </w:p>
    <w:p w14:paraId="3BF6B423" w14:textId="77777777" w:rsidR="006B71C6" w:rsidRDefault="00000000">
      <w:pPr>
        <w:ind w:left="2230" w:right="2228"/>
        <w:jc w:val="center"/>
        <w:rPr>
          <w:i/>
          <w:sz w:val="23"/>
        </w:rPr>
      </w:pPr>
      <w:r>
        <w:rPr>
          <w:i/>
          <w:sz w:val="23"/>
        </w:rPr>
        <w:t>Sumber:</w:t>
      </w:r>
      <w:r>
        <w:rPr>
          <w:i/>
          <w:spacing w:val="-1"/>
          <w:sz w:val="23"/>
        </w:rPr>
        <w:t xml:space="preserve"> </w:t>
      </w:r>
      <w:r>
        <w:rPr>
          <w:i/>
          <w:sz w:val="23"/>
        </w:rPr>
        <w:t>Foto</w:t>
      </w:r>
      <w:r>
        <w:rPr>
          <w:i/>
          <w:spacing w:val="-2"/>
          <w:sz w:val="23"/>
        </w:rPr>
        <w:t xml:space="preserve"> </w:t>
      </w:r>
      <w:r>
        <w:rPr>
          <w:i/>
          <w:sz w:val="23"/>
        </w:rPr>
        <w:t>Pribadi</w:t>
      </w:r>
      <w:r>
        <w:rPr>
          <w:i/>
          <w:spacing w:val="-3"/>
          <w:sz w:val="23"/>
        </w:rPr>
        <w:t xml:space="preserve"> </w:t>
      </w:r>
      <w:r>
        <w:rPr>
          <w:i/>
          <w:sz w:val="23"/>
        </w:rPr>
        <w:t xml:space="preserve">dari </w:t>
      </w:r>
      <w:r>
        <w:rPr>
          <w:i/>
          <w:spacing w:val="-2"/>
          <w:sz w:val="23"/>
        </w:rPr>
        <w:t>Lapangan</w:t>
      </w:r>
    </w:p>
    <w:p w14:paraId="02696E66" w14:textId="77777777" w:rsidR="006B71C6" w:rsidRDefault="006B71C6">
      <w:pPr>
        <w:pStyle w:val="BodyText"/>
        <w:spacing w:before="79"/>
        <w:rPr>
          <w:i/>
        </w:rPr>
      </w:pPr>
    </w:p>
    <w:p w14:paraId="21BCDDB4" w14:textId="77777777" w:rsidR="006B71C6" w:rsidRDefault="00000000">
      <w:pPr>
        <w:pStyle w:val="Heading4"/>
        <w:numPr>
          <w:ilvl w:val="0"/>
          <w:numId w:val="1"/>
        </w:numPr>
        <w:tabs>
          <w:tab w:val="left" w:pos="679"/>
        </w:tabs>
        <w:ind w:left="679" w:hanging="319"/>
        <w:jc w:val="both"/>
      </w:pPr>
      <w:r>
        <w:t>Hambatan</w:t>
      </w:r>
      <w:r>
        <w:rPr>
          <w:spacing w:val="-6"/>
        </w:rPr>
        <w:t xml:space="preserve"> </w:t>
      </w:r>
      <w:r>
        <w:rPr>
          <w:spacing w:val="-2"/>
        </w:rPr>
        <w:t>Eksternal</w:t>
      </w:r>
    </w:p>
    <w:p w14:paraId="65920108" w14:textId="77777777" w:rsidR="006B71C6" w:rsidRDefault="00000000">
      <w:pPr>
        <w:pStyle w:val="BodyText"/>
        <w:spacing w:before="42" w:line="276" w:lineRule="auto"/>
        <w:ind w:left="360" w:right="361" w:firstLine="719"/>
        <w:jc w:val="both"/>
      </w:pPr>
      <w:r>
        <w:t>Hambatan eksternal terbesar bersumber dari disrupsi tata ruang wilayah akibat eskalasi mega proyek pembangunan kawasan Ibu Kota Negara (IKN) Nusantara. Kebijakan makro regional tersebut berimplikasi langsung pada penutupan Tempat Pembuangan Akhir (TPA) lokal di Samboja yang masuk dalam zona delineasi inti IKN. Dampak perubahan ini memaksa truk GSB melakukan perjalanan pembuangan akhir ke lokasi TPA transit yang</w:t>
      </w:r>
      <w:r>
        <w:rPr>
          <w:spacing w:val="40"/>
        </w:rPr>
        <w:t xml:space="preserve"> </w:t>
      </w:r>
      <w:r>
        <w:t>jarak tempuhnya sangat jauh.</w:t>
      </w:r>
    </w:p>
    <w:p w14:paraId="2D3E7B0E" w14:textId="77777777" w:rsidR="006B71C6" w:rsidRDefault="00000000">
      <w:pPr>
        <w:pStyle w:val="Heading4"/>
        <w:spacing w:line="264" w:lineRule="exact"/>
        <w:ind w:left="990"/>
      </w:pPr>
      <w:r>
        <w:t>Gambar</w:t>
      </w:r>
      <w:r>
        <w:rPr>
          <w:spacing w:val="-5"/>
        </w:rPr>
        <w:t xml:space="preserve"> </w:t>
      </w:r>
      <w:r>
        <w:t>7</w:t>
      </w:r>
      <w:r>
        <w:rPr>
          <w:spacing w:val="-1"/>
        </w:rPr>
        <w:t xml:space="preserve"> </w:t>
      </w:r>
      <w:r>
        <w:t>Kondisi</w:t>
      </w:r>
      <w:r>
        <w:rPr>
          <w:spacing w:val="-4"/>
        </w:rPr>
        <w:t xml:space="preserve"> </w:t>
      </w:r>
      <w:r>
        <w:t>Akses</w:t>
      </w:r>
      <w:r>
        <w:rPr>
          <w:spacing w:val="-2"/>
        </w:rPr>
        <w:t xml:space="preserve"> </w:t>
      </w:r>
      <w:r>
        <w:t>Jalan</w:t>
      </w:r>
      <w:r>
        <w:rPr>
          <w:spacing w:val="-4"/>
        </w:rPr>
        <w:t xml:space="preserve"> </w:t>
      </w:r>
      <w:r>
        <w:t>Menuju</w:t>
      </w:r>
      <w:r>
        <w:rPr>
          <w:spacing w:val="-5"/>
        </w:rPr>
        <w:t xml:space="preserve"> </w:t>
      </w:r>
      <w:r>
        <w:t>Tempat</w:t>
      </w:r>
      <w:r>
        <w:rPr>
          <w:spacing w:val="-2"/>
        </w:rPr>
        <w:t xml:space="preserve"> </w:t>
      </w:r>
      <w:r>
        <w:t>Pembuangan</w:t>
      </w:r>
      <w:r>
        <w:rPr>
          <w:spacing w:val="-3"/>
        </w:rPr>
        <w:t xml:space="preserve"> </w:t>
      </w:r>
      <w:r>
        <w:t>Akhir</w:t>
      </w:r>
      <w:r>
        <w:rPr>
          <w:spacing w:val="-1"/>
        </w:rPr>
        <w:t xml:space="preserve"> </w:t>
      </w:r>
      <w:r>
        <w:rPr>
          <w:spacing w:val="-2"/>
        </w:rPr>
        <w:t>(TPA)</w:t>
      </w:r>
    </w:p>
    <w:p w14:paraId="5103982F" w14:textId="77777777" w:rsidR="006B71C6" w:rsidRDefault="00000000">
      <w:pPr>
        <w:pStyle w:val="BodyText"/>
        <w:spacing w:before="2"/>
        <w:rPr>
          <w:b/>
          <w:sz w:val="15"/>
        </w:rPr>
      </w:pPr>
      <w:r>
        <w:rPr>
          <w:b/>
          <w:noProof/>
          <w:sz w:val="15"/>
        </w:rPr>
        <w:drawing>
          <wp:anchor distT="0" distB="0" distL="0" distR="0" simplePos="0" relativeHeight="251683840" behindDoc="1" locked="0" layoutInCell="1" allowOverlap="1" wp14:anchorId="5AEA7096" wp14:editId="6EEDFF4F">
            <wp:simplePos x="0" y="0"/>
            <wp:positionH relativeFrom="page">
              <wp:posOffset>2228214</wp:posOffset>
            </wp:positionH>
            <wp:positionV relativeFrom="paragraph">
              <wp:posOffset>126499</wp:posOffset>
            </wp:positionV>
            <wp:extent cx="2736214" cy="1539239"/>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4" cstate="print"/>
                    <a:stretch>
                      <a:fillRect/>
                    </a:stretch>
                  </pic:blipFill>
                  <pic:spPr>
                    <a:xfrm>
                      <a:off x="0" y="0"/>
                      <a:ext cx="2736214" cy="1539239"/>
                    </a:xfrm>
                    <a:prstGeom prst="rect">
                      <a:avLst/>
                    </a:prstGeom>
                  </pic:spPr>
                </pic:pic>
              </a:graphicData>
            </a:graphic>
          </wp:anchor>
        </w:drawing>
      </w:r>
    </w:p>
    <w:p w14:paraId="11F22396" w14:textId="77777777" w:rsidR="006B71C6" w:rsidRDefault="006B71C6">
      <w:pPr>
        <w:pStyle w:val="BodyText"/>
        <w:spacing w:before="46"/>
        <w:rPr>
          <w:b/>
        </w:rPr>
      </w:pPr>
    </w:p>
    <w:p w14:paraId="114BE32C" w14:textId="77777777" w:rsidR="006B71C6" w:rsidRDefault="00000000">
      <w:pPr>
        <w:ind w:left="2949"/>
        <w:jc w:val="both"/>
        <w:rPr>
          <w:i/>
          <w:sz w:val="23"/>
        </w:rPr>
      </w:pPr>
      <w:r>
        <w:rPr>
          <w:i/>
          <w:sz w:val="23"/>
        </w:rPr>
        <w:t>Sumber:</w:t>
      </w:r>
      <w:r>
        <w:rPr>
          <w:i/>
          <w:spacing w:val="-3"/>
          <w:sz w:val="23"/>
        </w:rPr>
        <w:t xml:space="preserve"> </w:t>
      </w:r>
      <w:r>
        <w:rPr>
          <w:i/>
          <w:sz w:val="23"/>
        </w:rPr>
        <w:t>Foto</w:t>
      </w:r>
      <w:r>
        <w:rPr>
          <w:i/>
          <w:spacing w:val="-2"/>
          <w:sz w:val="23"/>
        </w:rPr>
        <w:t xml:space="preserve"> </w:t>
      </w:r>
      <w:r>
        <w:rPr>
          <w:i/>
          <w:sz w:val="23"/>
        </w:rPr>
        <w:t>Pribadi</w:t>
      </w:r>
      <w:r>
        <w:rPr>
          <w:i/>
          <w:spacing w:val="-3"/>
          <w:sz w:val="23"/>
        </w:rPr>
        <w:t xml:space="preserve"> </w:t>
      </w:r>
      <w:r>
        <w:rPr>
          <w:i/>
          <w:sz w:val="23"/>
        </w:rPr>
        <w:t xml:space="preserve">dari </w:t>
      </w:r>
      <w:r>
        <w:rPr>
          <w:i/>
          <w:spacing w:val="-2"/>
          <w:sz w:val="23"/>
        </w:rPr>
        <w:t>Lapangan</w:t>
      </w:r>
    </w:p>
    <w:p w14:paraId="6CDC1BEE" w14:textId="77777777" w:rsidR="00E021A4" w:rsidRDefault="00000000" w:rsidP="00E021A4">
      <w:pPr>
        <w:pStyle w:val="BodyText"/>
        <w:spacing w:before="39" w:line="276" w:lineRule="auto"/>
        <w:ind w:left="360" w:right="364" w:firstLine="719"/>
        <w:jc w:val="both"/>
        <w:rPr>
          <w:rFonts w:ascii="Arial MT"/>
          <w:sz w:val="20"/>
        </w:rPr>
      </w:pPr>
      <w:r>
        <w:t>Kondisi ini diperparah oleh tantangan geografis berupa rusaknya akses jalan tanah konvensional</w:t>
      </w:r>
      <w:r>
        <w:rPr>
          <w:spacing w:val="-1"/>
        </w:rPr>
        <w:t xml:space="preserve"> </w:t>
      </w:r>
      <w:r>
        <w:t>sepanjang</w:t>
      </w:r>
      <w:r>
        <w:rPr>
          <w:spacing w:val="-1"/>
        </w:rPr>
        <w:t xml:space="preserve"> </w:t>
      </w:r>
      <w:r>
        <w:t>1,5 kilometer</w:t>
      </w:r>
      <w:r>
        <w:rPr>
          <w:spacing w:val="-2"/>
        </w:rPr>
        <w:t xml:space="preserve"> </w:t>
      </w:r>
      <w:r>
        <w:t>menuju lokasi</w:t>
      </w:r>
      <w:r>
        <w:rPr>
          <w:spacing w:val="-1"/>
        </w:rPr>
        <w:t xml:space="preserve"> </w:t>
      </w:r>
      <w:r>
        <w:t>TPA</w:t>
      </w:r>
      <w:r>
        <w:rPr>
          <w:spacing w:val="-2"/>
        </w:rPr>
        <w:t xml:space="preserve"> </w:t>
      </w:r>
      <w:r>
        <w:t>baru.</w:t>
      </w:r>
      <w:r>
        <w:rPr>
          <w:spacing w:val="-3"/>
        </w:rPr>
        <w:t xml:space="preserve"> </w:t>
      </w:r>
      <w:r>
        <w:t>Setiap</w:t>
      </w:r>
      <w:r>
        <w:rPr>
          <w:spacing w:val="-1"/>
        </w:rPr>
        <w:t xml:space="preserve"> </w:t>
      </w:r>
      <w:r>
        <w:t>kali</w:t>
      </w:r>
      <w:r>
        <w:rPr>
          <w:spacing w:val="-1"/>
        </w:rPr>
        <w:t xml:space="preserve"> </w:t>
      </w:r>
      <w:r>
        <w:t>musim</w:t>
      </w:r>
      <w:r>
        <w:rPr>
          <w:spacing w:val="-2"/>
        </w:rPr>
        <w:t xml:space="preserve"> </w:t>
      </w:r>
      <w:r>
        <w:t>hujan</w:t>
      </w:r>
      <w:r>
        <w:rPr>
          <w:spacing w:val="-1"/>
        </w:rPr>
        <w:t xml:space="preserve"> </w:t>
      </w:r>
      <w:r>
        <w:t>tiba, jalan tanah tersebut berubah menjadi kubangan lumpur pekat yang sering kali membuat ban truk amblas berjam-jam. Hambatan fisik luar biasa di hilir ini berujung pada kekacauan jadwal penjemputan sampah di tingkat hulu permukiman warga Kelurahan Sanipah.</w:t>
      </w:r>
    </w:p>
    <w:p w14:paraId="112BEC42" w14:textId="38388F3E" w:rsidR="006B71C6" w:rsidRPr="00E021A4" w:rsidRDefault="00000000" w:rsidP="00E021A4">
      <w:pPr>
        <w:pStyle w:val="BodyText"/>
        <w:spacing w:before="39" w:line="276" w:lineRule="auto"/>
        <w:ind w:left="360" w:right="364" w:firstLine="719"/>
        <w:jc w:val="both"/>
        <w:rPr>
          <w:rFonts w:ascii="Arial MT"/>
          <w:sz w:val="20"/>
        </w:rPr>
      </w:pPr>
      <w:r>
        <w:t xml:space="preserve">Ditambah dengan rendahnya disiplin kultural sebagian masyarakat pesisir yang enggan memilah kantong plastik dan menolak membayar iuran wajib kebersihan, </w:t>
      </w:r>
      <w:r>
        <w:lastRenderedPageBreak/>
        <w:t>Program GSB terjebak dalam lingkaran masalah yang kompleks dari hulu hingga ke hilir.</w:t>
      </w:r>
    </w:p>
    <w:p w14:paraId="5D1355D9" w14:textId="77777777" w:rsidR="006B71C6" w:rsidRDefault="00000000">
      <w:pPr>
        <w:pStyle w:val="Heading4"/>
        <w:spacing w:before="201"/>
        <w:jc w:val="left"/>
      </w:pPr>
      <w:r>
        <w:t>Kesimpulan dan</w:t>
      </w:r>
      <w:r>
        <w:rPr>
          <w:spacing w:val="-1"/>
        </w:rPr>
        <w:t xml:space="preserve"> </w:t>
      </w:r>
      <w:r>
        <w:rPr>
          <w:spacing w:val="-2"/>
        </w:rPr>
        <w:t>Saran</w:t>
      </w:r>
    </w:p>
    <w:p w14:paraId="49D156AC" w14:textId="77777777" w:rsidR="006B71C6" w:rsidRDefault="00000000">
      <w:pPr>
        <w:pStyle w:val="Heading5"/>
        <w:spacing w:before="39"/>
        <w:jc w:val="left"/>
      </w:pPr>
      <w:r>
        <w:rPr>
          <w:spacing w:val="-2"/>
        </w:rPr>
        <w:t>Kesimpulan</w:t>
      </w:r>
    </w:p>
    <w:p w14:paraId="7EF6F373" w14:textId="77777777" w:rsidR="006B71C6" w:rsidRDefault="00000000">
      <w:pPr>
        <w:pStyle w:val="BodyText"/>
        <w:spacing w:before="39" w:line="276" w:lineRule="auto"/>
        <w:ind w:left="360" w:right="361" w:firstLine="719"/>
        <w:jc w:val="both"/>
      </w:pPr>
      <w:r>
        <w:t>Berdasarkan</w:t>
      </w:r>
      <w:r>
        <w:rPr>
          <w:spacing w:val="-6"/>
        </w:rPr>
        <w:t xml:space="preserve"> </w:t>
      </w:r>
      <w:r>
        <w:t>hasil</w:t>
      </w:r>
      <w:r>
        <w:rPr>
          <w:spacing w:val="-6"/>
        </w:rPr>
        <w:t xml:space="preserve"> </w:t>
      </w:r>
      <w:r>
        <w:t>penelitian</w:t>
      </w:r>
      <w:r>
        <w:rPr>
          <w:spacing w:val="-5"/>
        </w:rPr>
        <w:t xml:space="preserve"> </w:t>
      </w:r>
      <w:r>
        <w:t>dan</w:t>
      </w:r>
      <w:r>
        <w:rPr>
          <w:spacing w:val="-5"/>
        </w:rPr>
        <w:t xml:space="preserve"> </w:t>
      </w:r>
      <w:r>
        <w:t>pembahasan</w:t>
      </w:r>
      <w:r>
        <w:rPr>
          <w:spacing w:val="-5"/>
        </w:rPr>
        <w:t xml:space="preserve"> </w:t>
      </w:r>
      <w:r>
        <w:t>mendalam</w:t>
      </w:r>
      <w:r>
        <w:rPr>
          <w:spacing w:val="-7"/>
        </w:rPr>
        <w:t xml:space="preserve"> </w:t>
      </w:r>
      <w:r>
        <w:t>mengenai</w:t>
      </w:r>
      <w:r>
        <w:rPr>
          <w:spacing w:val="-5"/>
        </w:rPr>
        <w:t xml:space="preserve"> </w:t>
      </w:r>
      <w:r>
        <w:t>evaluasi</w:t>
      </w:r>
      <w:r>
        <w:rPr>
          <w:spacing w:val="-7"/>
        </w:rPr>
        <w:t xml:space="preserve"> </w:t>
      </w:r>
      <w:r>
        <w:t>kebijakan Program Gerakan Sanipah Bersih (GSB) di Kelurahan Sanipah, Kecamatan Samboja, Kabupaten Kutai Kartanegara, dapat disimpulkan bahwa program ini memiliki konsep dan ketepatan</w:t>
      </w:r>
      <w:r>
        <w:rPr>
          <w:spacing w:val="-1"/>
        </w:rPr>
        <w:t xml:space="preserve"> </w:t>
      </w:r>
      <w:r>
        <w:t>yang</w:t>
      </w:r>
      <w:r>
        <w:rPr>
          <w:spacing w:val="-1"/>
        </w:rPr>
        <w:t xml:space="preserve"> </w:t>
      </w:r>
      <w:r>
        <w:t>sangat</w:t>
      </w:r>
      <w:r>
        <w:rPr>
          <w:spacing w:val="-2"/>
        </w:rPr>
        <w:t xml:space="preserve"> </w:t>
      </w:r>
      <w:r>
        <w:t>baik</w:t>
      </w:r>
      <w:r>
        <w:rPr>
          <w:spacing w:val="-1"/>
        </w:rPr>
        <w:t xml:space="preserve"> </w:t>
      </w:r>
      <w:r>
        <w:t>dalam</w:t>
      </w:r>
      <w:r>
        <w:rPr>
          <w:spacing w:val="-1"/>
        </w:rPr>
        <w:t xml:space="preserve"> </w:t>
      </w:r>
      <w:r>
        <w:t>merintis sistem</w:t>
      </w:r>
      <w:r>
        <w:rPr>
          <w:spacing w:val="-1"/>
        </w:rPr>
        <w:t xml:space="preserve"> </w:t>
      </w:r>
      <w:r>
        <w:t>pengelolaan sampah mandiri</w:t>
      </w:r>
      <w:r>
        <w:rPr>
          <w:spacing w:val="-1"/>
        </w:rPr>
        <w:t xml:space="preserve"> </w:t>
      </w:r>
      <w:r>
        <w:t>pintu</w:t>
      </w:r>
      <w:r>
        <w:rPr>
          <w:spacing w:val="-1"/>
        </w:rPr>
        <w:t xml:space="preserve"> </w:t>
      </w:r>
      <w:r>
        <w:t>ke pintu (door-to-door). Intervensi lokal ini terbukti tepat guna dan responsif pada fase awal dalam mengubah kebiasaan buruk masyarakat pesisir yang sebelumnya terbiasa membuang limbah domestik langsung ke sungai atau perairan Selat Makassar. Namun, jika diuji memakai kerangka analisis William N. Dunn, tingkat efektivitas dan kecukupan program ini dinilai belum optimal di lapangan. Hal tersebut dibuktikan oleh tingginya volume sampah residu di 11 unit Bank Sampah Unit (BSU) yang angkanya hampir setara dengan sampah terkelola karena masyarakat belum disiplin memilah jenis limbah sejak dari dapur rumah tangga. Selain itu, indikator efisiensi dan</w:t>
      </w:r>
      <w:r>
        <w:rPr>
          <w:spacing w:val="-1"/>
        </w:rPr>
        <w:t xml:space="preserve"> </w:t>
      </w:r>
      <w:r>
        <w:t>pemerataan layanan juga masih sangat rendah akibat proses pemindahan sampah</w:t>
      </w:r>
      <w:r>
        <w:rPr>
          <w:spacing w:val="-2"/>
        </w:rPr>
        <w:t xml:space="preserve"> </w:t>
      </w:r>
      <w:r>
        <w:t>yang</w:t>
      </w:r>
      <w:r>
        <w:rPr>
          <w:spacing w:val="-1"/>
        </w:rPr>
        <w:t xml:space="preserve"> </w:t>
      </w:r>
      <w:r>
        <w:t>masih mengandalkan tenaga</w:t>
      </w:r>
      <w:r>
        <w:rPr>
          <w:spacing w:val="-2"/>
        </w:rPr>
        <w:t xml:space="preserve"> </w:t>
      </w:r>
      <w:r>
        <w:t>otot manual petugas tanpa mekanisasi hidrolik, yang pada akhirnya memicu ketimpangan distribusi layanan berupa keterlambatan pengangkutan di RT pedalaman dan pesisir terpencil.</w:t>
      </w:r>
    </w:p>
    <w:p w14:paraId="62E6835A" w14:textId="77777777" w:rsidR="006B71C6" w:rsidRDefault="00000000">
      <w:pPr>
        <w:pStyle w:val="BodyText"/>
        <w:spacing w:before="3" w:line="276" w:lineRule="auto"/>
        <w:ind w:left="360" w:right="354" w:firstLine="719"/>
        <w:jc w:val="both"/>
      </w:pPr>
      <w:r>
        <w:t>Mandeknya optimalisasi capaian Program GSB ini disebabkan oleh akumulasi hambatan internal organisasi pengelola serta intervensi variabel eksternal makro yang berada di luar kendali pihak kelurahan. Dari dimensi internal, kelangkaan kapital menjadi akar masalah utama karena program secara kronis mengalami defisit kas finansial akibat hanya bergantung pada iuran swadaya warga. Kerapuhan fiskal tersebut berimbas langsung pada keterbatasan fasilitas fisik yang hanya bertumpu pada 2 unit truk tua, minimnya alat penunjang, serta kurangnya jumlah personel lapangan yang mengakibatkan fungsi pengawasan dan edukasi di tingkat RT menjadi lumpuh akibat beban kerja petugas yang terlalu tinggi. Sementara dari dimensi eksternal, keberlanjutan program dijepit oleh disrupsi kebijakan makro regional berupa penutupan TPA lokal yang masuk dalam zona delineasi pengembangan Ibu Kota Negara (IKN) Nusantara. Hambatan spasial-geografis berupa rusaknya akses jalan tanah sepanjang 1,5 kilometer menuju lokasi pembuangan akhir baru yang berubah menjadi kubangan lumpur pekat saat musim hujan, pada akhirnya melumpuhkan</w:t>
      </w:r>
      <w:r>
        <w:rPr>
          <w:spacing w:val="-3"/>
        </w:rPr>
        <w:t xml:space="preserve"> </w:t>
      </w:r>
      <w:r>
        <w:t>efisiensi</w:t>
      </w:r>
      <w:r>
        <w:rPr>
          <w:spacing w:val="-2"/>
        </w:rPr>
        <w:t xml:space="preserve"> </w:t>
      </w:r>
      <w:r>
        <w:t>waktu</w:t>
      </w:r>
      <w:r>
        <w:rPr>
          <w:spacing w:val="-3"/>
        </w:rPr>
        <w:t xml:space="preserve"> </w:t>
      </w:r>
      <w:r>
        <w:t>armada</w:t>
      </w:r>
      <w:r>
        <w:rPr>
          <w:spacing w:val="-2"/>
        </w:rPr>
        <w:t xml:space="preserve"> </w:t>
      </w:r>
      <w:r>
        <w:t>truk</w:t>
      </w:r>
      <w:r>
        <w:rPr>
          <w:spacing w:val="-4"/>
        </w:rPr>
        <w:t xml:space="preserve"> </w:t>
      </w:r>
      <w:r>
        <w:t>dan</w:t>
      </w:r>
      <w:r>
        <w:rPr>
          <w:spacing w:val="-3"/>
        </w:rPr>
        <w:t xml:space="preserve"> </w:t>
      </w:r>
      <w:r>
        <w:t>mengunci</w:t>
      </w:r>
      <w:r>
        <w:rPr>
          <w:spacing w:val="-4"/>
        </w:rPr>
        <w:t xml:space="preserve"> </w:t>
      </w:r>
      <w:r>
        <w:t>keberhasilan</w:t>
      </w:r>
      <w:r>
        <w:rPr>
          <w:spacing w:val="-1"/>
        </w:rPr>
        <w:t xml:space="preserve"> </w:t>
      </w:r>
      <w:r>
        <w:t>implementasi</w:t>
      </w:r>
      <w:r>
        <w:rPr>
          <w:spacing w:val="-4"/>
        </w:rPr>
        <w:t xml:space="preserve"> </w:t>
      </w:r>
      <w:r>
        <w:t>program dari hulu hingga ke hilir.</w:t>
      </w:r>
    </w:p>
    <w:p w14:paraId="404A0836" w14:textId="77777777" w:rsidR="006B71C6" w:rsidRDefault="006B71C6">
      <w:pPr>
        <w:pStyle w:val="BodyText"/>
        <w:spacing w:before="40"/>
      </w:pPr>
    </w:p>
    <w:p w14:paraId="7329C466" w14:textId="77777777" w:rsidR="006B71C6" w:rsidRDefault="00000000">
      <w:pPr>
        <w:pStyle w:val="Heading5"/>
        <w:jc w:val="left"/>
      </w:pPr>
      <w:r>
        <w:rPr>
          <w:spacing w:val="-2"/>
        </w:rPr>
        <w:t>Saran</w:t>
      </w:r>
    </w:p>
    <w:p w14:paraId="24607385" w14:textId="77777777" w:rsidR="006B71C6" w:rsidRDefault="00000000">
      <w:pPr>
        <w:pStyle w:val="BodyText"/>
        <w:spacing w:before="39"/>
        <w:ind w:left="1080"/>
      </w:pPr>
      <w:r>
        <w:t>Untuk</w:t>
      </w:r>
      <w:r>
        <w:rPr>
          <w:spacing w:val="1"/>
        </w:rPr>
        <w:t xml:space="preserve"> </w:t>
      </w:r>
      <w:r>
        <w:t>berbagai</w:t>
      </w:r>
      <w:r>
        <w:rPr>
          <w:spacing w:val="2"/>
        </w:rPr>
        <w:t xml:space="preserve"> </w:t>
      </w:r>
      <w:r>
        <w:t>kelemahan</w:t>
      </w:r>
      <w:r>
        <w:rPr>
          <w:spacing w:val="4"/>
        </w:rPr>
        <w:t xml:space="preserve"> </w:t>
      </w:r>
      <w:r>
        <w:t>dan</w:t>
      </w:r>
      <w:r>
        <w:rPr>
          <w:spacing w:val="4"/>
        </w:rPr>
        <w:t xml:space="preserve"> </w:t>
      </w:r>
      <w:r>
        <w:t>hambatan</w:t>
      </w:r>
      <w:r>
        <w:rPr>
          <w:spacing w:val="1"/>
        </w:rPr>
        <w:t xml:space="preserve"> </w:t>
      </w:r>
      <w:r>
        <w:t>dalam</w:t>
      </w:r>
      <w:r>
        <w:rPr>
          <w:spacing w:val="3"/>
        </w:rPr>
        <w:t xml:space="preserve"> </w:t>
      </w:r>
      <w:r>
        <w:t>implementasi</w:t>
      </w:r>
      <w:r>
        <w:rPr>
          <w:spacing w:val="3"/>
        </w:rPr>
        <w:t xml:space="preserve"> </w:t>
      </w:r>
      <w:r>
        <w:t>kebijakan</w:t>
      </w:r>
      <w:r>
        <w:rPr>
          <w:spacing w:val="3"/>
        </w:rPr>
        <w:t xml:space="preserve"> </w:t>
      </w:r>
      <w:r>
        <w:t>di</w:t>
      </w:r>
      <w:r>
        <w:rPr>
          <w:spacing w:val="3"/>
        </w:rPr>
        <w:t xml:space="preserve"> </w:t>
      </w:r>
      <w:r>
        <w:rPr>
          <w:spacing w:val="-2"/>
        </w:rPr>
        <w:t>lapangan,</w:t>
      </w:r>
    </w:p>
    <w:p w14:paraId="233C6F8A" w14:textId="77777777" w:rsidR="006B71C6" w:rsidRDefault="00000000">
      <w:pPr>
        <w:pStyle w:val="BodyText"/>
        <w:spacing w:before="40" w:line="276" w:lineRule="auto"/>
        <w:ind w:left="360" w:right="363"/>
        <w:jc w:val="both"/>
      </w:pPr>
      <w:r>
        <w:t>dirumuskan beberapa rekomendasi strategis sebagai langkah taktis perbaikan Program GSB</w:t>
      </w:r>
      <w:r>
        <w:rPr>
          <w:spacing w:val="40"/>
        </w:rPr>
        <w:t xml:space="preserve"> </w:t>
      </w:r>
      <w:r>
        <w:t>di masa depan. Langkah utama yang harus segera ditempuh oleh Pemerintah Kelurahan Sanipah</w:t>
      </w:r>
      <w:r>
        <w:rPr>
          <w:spacing w:val="51"/>
        </w:rPr>
        <w:t xml:space="preserve">  </w:t>
      </w:r>
      <w:r>
        <w:t>adalah</w:t>
      </w:r>
      <w:r>
        <w:rPr>
          <w:spacing w:val="51"/>
        </w:rPr>
        <w:t xml:space="preserve">  </w:t>
      </w:r>
      <w:r>
        <w:t>melakukan</w:t>
      </w:r>
      <w:r>
        <w:rPr>
          <w:spacing w:val="52"/>
        </w:rPr>
        <w:t xml:space="preserve">  </w:t>
      </w:r>
      <w:r>
        <w:t>restrukturisasi</w:t>
      </w:r>
      <w:r>
        <w:rPr>
          <w:spacing w:val="51"/>
        </w:rPr>
        <w:t xml:space="preserve">  </w:t>
      </w:r>
      <w:r>
        <w:t>model</w:t>
      </w:r>
      <w:r>
        <w:rPr>
          <w:spacing w:val="49"/>
        </w:rPr>
        <w:t xml:space="preserve">  </w:t>
      </w:r>
      <w:r>
        <w:t>pembiayaan</w:t>
      </w:r>
      <w:r>
        <w:rPr>
          <w:spacing w:val="51"/>
        </w:rPr>
        <w:t xml:space="preserve">  </w:t>
      </w:r>
      <w:r>
        <w:t>operasional</w:t>
      </w:r>
      <w:r>
        <w:rPr>
          <w:spacing w:val="50"/>
        </w:rPr>
        <w:t xml:space="preserve">  </w:t>
      </w:r>
      <w:r>
        <w:rPr>
          <w:spacing w:val="-2"/>
        </w:rPr>
        <w:t>melalui</w:t>
      </w:r>
    </w:p>
    <w:p w14:paraId="445F11D0" w14:textId="6AA864D5" w:rsidR="006B71C6" w:rsidRPr="00E021A4" w:rsidRDefault="006B71C6" w:rsidP="00E021A4">
      <w:pPr>
        <w:pStyle w:val="BodyText"/>
        <w:spacing w:before="224"/>
        <w:rPr>
          <w:sz w:val="20"/>
        </w:rPr>
        <w:sectPr w:rsidR="006B71C6" w:rsidRPr="00E021A4" w:rsidSect="00BA0D4E">
          <w:headerReference w:type="default" r:id="rId25"/>
          <w:pgSz w:w="11906" w:h="16838" w:code="9"/>
          <w:pgMar w:top="1440" w:right="1440" w:bottom="1440" w:left="1440" w:header="720" w:footer="720" w:gutter="0"/>
          <w:cols w:space="720"/>
          <w:docGrid w:linePitch="299"/>
        </w:sectPr>
      </w:pPr>
    </w:p>
    <w:p w14:paraId="122B9285" w14:textId="77777777" w:rsidR="006B71C6" w:rsidRDefault="00000000">
      <w:pPr>
        <w:pStyle w:val="BodyText"/>
        <w:spacing w:line="276" w:lineRule="auto"/>
        <w:ind w:left="360" w:right="361"/>
        <w:jc w:val="both"/>
      </w:pPr>
      <w:r>
        <w:lastRenderedPageBreak/>
        <w:t>penyusunan regulasi lokal yang lebih mengikat, sekaligus aktif menjalin kemitraan strategis bersama sektor swasta di Kecamatan Samboja untuk menyerap dana Corporate Social Responsibility (CSR) agar program tidak lagi bergantung tunggal pada iuran warga. Selanjutnya, pihak pengelola disarankan mengajukan permohonan bantuan kepada Dinas Lingkungan Hidup Kabupaten Kutai Kartanegara untuk pengadaan armada mekanis hidrolik dan motor roda tiga pengangkut guna menghapus sistem kerja manual, menekan biaya solar, serta menjamin pemerataan jangkauan layanan penjemputan sampah secara adil hingga ke gang-gang sempit di pemukiman nelayan pesisir pantai.</w:t>
      </w:r>
    </w:p>
    <w:p w14:paraId="2CA0C1F9" w14:textId="77777777" w:rsidR="006B71C6" w:rsidRDefault="006B71C6">
      <w:pPr>
        <w:pStyle w:val="BodyText"/>
        <w:spacing w:before="17"/>
      </w:pPr>
    </w:p>
    <w:p w14:paraId="2E3E3624" w14:textId="77777777" w:rsidR="006B71C6" w:rsidRDefault="00000000">
      <w:pPr>
        <w:pStyle w:val="BodyText"/>
        <w:spacing w:line="276" w:lineRule="auto"/>
        <w:ind w:left="360" w:right="362" w:firstLine="719"/>
        <w:jc w:val="both"/>
      </w:pPr>
      <w:r>
        <w:t>Selain perbaikan pada aspek sarana dan finansial internal, pengelola program</w:t>
      </w:r>
      <w:r>
        <w:rPr>
          <w:spacing w:val="40"/>
        </w:rPr>
        <w:t xml:space="preserve"> </w:t>
      </w:r>
      <w:r>
        <w:t>bersama aparatur kelurahan dan para Ketua RT wajib merevitalisasi gerakan edukasi pemilahan sampah organik serta anorganik langsung dari tingkat rumah tangga. Edukasi kultural ini harus diperkuat dengan penegakan sanksi sosial atau denda administratif yang tegas bagi warga yang masih bersikap permisif membuang limbah rumah tangga ke semak belukar atau membakarnya di pekarangan. Terakhir, guna memitigasi hambatan geografis di sektor hilir, diperlukan koordinasi lintas sektor bersama pemerintah daerah untuk segera melakukan pengerasan infrastruktur jalan akses menuju TPA transit serta merumuskan pembagian zonasi waktu pelayanan pengangkutan agar ritme pembersihan sampah domestik di Kelurahan Sanipah dapat berjalan konsisten, berkelanjutan, dan adaptif terhadap dinamika tata ruang wilayah penyangga IKN.</w:t>
      </w:r>
    </w:p>
    <w:p w14:paraId="23AFBDE6" w14:textId="77777777" w:rsidR="006B71C6" w:rsidRDefault="006B71C6">
      <w:pPr>
        <w:pStyle w:val="BodyText"/>
        <w:spacing w:before="14"/>
      </w:pPr>
    </w:p>
    <w:p w14:paraId="2814EA96" w14:textId="77777777" w:rsidR="006B71C6" w:rsidRDefault="00000000">
      <w:pPr>
        <w:pStyle w:val="Heading4"/>
        <w:spacing w:before="1"/>
      </w:pPr>
      <w:r>
        <w:t>Daftar</w:t>
      </w:r>
      <w:r>
        <w:rPr>
          <w:spacing w:val="-2"/>
        </w:rPr>
        <w:t xml:space="preserve"> Pustaka</w:t>
      </w:r>
    </w:p>
    <w:p w14:paraId="457841A7" w14:textId="77777777" w:rsidR="006B71C6" w:rsidRDefault="00000000">
      <w:pPr>
        <w:spacing w:before="43"/>
        <w:ind w:left="360"/>
        <w:jc w:val="both"/>
        <w:rPr>
          <w:rFonts w:ascii="Cambria"/>
        </w:rPr>
      </w:pPr>
      <w:r>
        <w:rPr>
          <w:rFonts w:ascii="Cambria"/>
        </w:rPr>
        <w:t>Akbar,</w:t>
      </w:r>
      <w:r>
        <w:rPr>
          <w:rFonts w:ascii="Cambria"/>
          <w:spacing w:val="-3"/>
        </w:rPr>
        <w:t xml:space="preserve"> </w:t>
      </w:r>
      <w:r>
        <w:rPr>
          <w:rFonts w:ascii="Cambria"/>
        </w:rPr>
        <w:t>M.</w:t>
      </w:r>
      <w:r>
        <w:rPr>
          <w:rFonts w:ascii="Cambria"/>
          <w:spacing w:val="-1"/>
        </w:rPr>
        <w:t xml:space="preserve"> </w:t>
      </w:r>
      <w:r>
        <w:rPr>
          <w:rFonts w:ascii="Cambria"/>
        </w:rPr>
        <w:t>F.,</w:t>
      </w:r>
      <w:r>
        <w:rPr>
          <w:rFonts w:ascii="Cambria"/>
          <w:spacing w:val="-1"/>
        </w:rPr>
        <w:t xml:space="preserve"> </w:t>
      </w:r>
      <w:r>
        <w:rPr>
          <w:rFonts w:ascii="Cambria"/>
        </w:rPr>
        <w:t>&amp;</w:t>
      </w:r>
      <w:r>
        <w:rPr>
          <w:rFonts w:ascii="Cambria"/>
          <w:spacing w:val="-1"/>
        </w:rPr>
        <w:t xml:space="preserve"> </w:t>
      </w:r>
      <w:r>
        <w:rPr>
          <w:rFonts w:ascii="Cambria"/>
        </w:rPr>
        <w:t>Mohi,</w:t>
      </w:r>
      <w:r>
        <w:rPr>
          <w:rFonts w:ascii="Cambria"/>
          <w:spacing w:val="-1"/>
        </w:rPr>
        <w:t xml:space="preserve"> </w:t>
      </w:r>
      <w:r>
        <w:rPr>
          <w:rFonts w:ascii="Cambria"/>
        </w:rPr>
        <w:t>W.</w:t>
      </w:r>
      <w:r>
        <w:rPr>
          <w:rFonts w:ascii="Cambria"/>
          <w:spacing w:val="-1"/>
        </w:rPr>
        <w:t xml:space="preserve"> </w:t>
      </w:r>
      <w:r>
        <w:rPr>
          <w:rFonts w:ascii="Cambria"/>
        </w:rPr>
        <w:t>K.</w:t>
      </w:r>
      <w:r>
        <w:rPr>
          <w:rFonts w:ascii="Cambria"/>
          <w:spacing w:val="-1"/>
        </w:rPr>
        <w:t xml:space="preserve"> </w:t>
      </w:r>
      <w:r>
        <w:rPr>
          <w:rFonts w:ascii="Cambria"/>
        </w:rPr>
        <w:t>(2018). Studi</w:t>
      </w:r>
      <w:r>
        <w:rPr>
          <w:rFonts w:ascii="Cambria"/>
          <w:spacing w:val="-1"/>
        </w:rPr>
        <w:t xml:space="preserve"> </w:t>
      </w:r>
      <w:r>
        <w:rPr>
          <w:rFonts w:ascii="Cambria"/>
        </w:rPr>
        <w:t>Evaluasi</w:t>
      </w:r>
      <w:r>
        <w:rPr>
          <w:rFonts w:ascii="Cambria"/>
          <w:spacing w:val="-1"/>
        </w:rPr>
        <w:t xml:space="preserve"> </w:t>
      </w:r>
      <w:r>
        <w:rPr>
          <w:rFonts w:ascii="Cambria"/>
        </w:rPr>
        <w:t>Kebijakan:</w:t>
      </w:r>
      <w:r>
        <w:rPr>
          <w:rFonts w:ascii="Cambria"/>
          <w:spacing w:val="-1"/>
        </w:rPr>
        <w:t xml:space="preserve"> </w:t>
      </w:r>
      <w:r>
        <w:rPr>
          <w:rFonts w:ascii="Cambria"/>
        </w:rPr>
        <w:t>Evaluasi</w:t>
      </w:r>
      <w:r>
        <w:rPr>
          <w:rFonts w:ascii="Cambria"/>
          <w:spacing w:val="-1"/>
        </w:rPr>
        <w:t xml:space="preserve"> </w:t>
      </w:r>
      <w:r>
        <w:rPr>
          <w:rFonts w:ascii="Cambria"/>
        </w:rPr>
        <w:t>Kebijakan</w:t>
      </w:r>
      <w:r>
        <w:rPr>
          <w:rFonts w:ascii="Cambria"/>
          <w:spacing w:val="-1"/>
        </w:rPr>
        <w:t xml:space="preserve"> </w:t>
      </w:r>
      <w:r>
        <w:rPr>
          <w:rFonts w:ascii="Cambria"/>
        </w:rPr>
        <w:t xml:space="preserve">Di </w:t>
      </w:r>
      <w:r>
        <w:rPr>
          <w:rFonts w:ascii="Cambria"/>
          <w:spacing w:val="-2"/>
        </w:rPr>
        <w:t>Indonesi.</w:t>
      </w:r>
    </w:p>
    <w:p w14:paraId="317B703F" w14:textId="77777777" w:rsidR="006B71C6" w:rsidRDefault="00000000">
      <w:pPr>
        <w:spacing w:before="38"/>
        <w:ind w:left="1080"/>
        <w:jc w:val="both"/>
        <w:rPr>
          <w:rFonts w:ascii="Cambria"/>
        </w:rPr>
      </w:pPr>
      <w:r>
        <w:rPr>
          <w:rFonts w:ascii="Cambria"/>
        </w:rPr>
        <w:t>In</w:t>
      </w:r>
      <w:r>
        <w:rPr>
          <w:rFonts w:ascii="Cambria"/>
          <w:spacing w:val="-3"/>
        </w:rPr>
        <w:t xml:space="preserve"> </w:t>
      </w:r>
      <w:r>
        <w:rPr>
          <w:rFonts w:ascii="Cambria"/>
          <w:i/>
        </w:rPr>
        <w:t>Ideas</w:t>
      </w:r>
      <w:r>
        <w:rPr>
          <w:rFonts w:ascii="Cambria"/>
          <w:i/>
          <w:spacing w:val="-2"/>
        </w:rPr>
        <w:t xml:space="preserve"> </w:t>
      </w:r>
      <w:r>
        <w:rPr>
          <w:rFonts w:ascii="Cambria"/>
          <w:i/>
        </w:rPr>
        <w:t>Publishing</w:t>
      </w:r>
      <w:r>
        <w:rPr>
          <w:rFonts w:ascii="Cambria"/>
        </w:rPr>
        <w:t>.</w:t>
      </w:r>
      <w:r>
        <w:rPr>
          <w:rFonts w:ascii="Cambria"/>
          <w:spacing w:val="-1"/>
        </w:rPr>
        <w:t xml:space="preserve"> </w:t>
      </w:r>
      <w:r>
        <w:rPr>
          <w:rFonts w:ascii="Cambria"/>
        </w:rPr>
        <w:t>Ideas</w:t>
      </w:r>
      <w:r>
        <w:rPr>
          <w:rFonts w:ascii="Cambria"/>
          <w:spacing w:val="-1"/>
        </w:rPr>
        <w:t xml:space="preserve"> </w:t>
      </w:r>
      <w:r>
        <w:rPr>
          <w:rFonts w:ascii="Cambria"/>
          <w:spacing w:val="-2"/>
        </w:rPr>
        <w:t>Publishing.</w:t>
      </w:r>
    </w:p>
    <w:p w14:paraId="678DECC9" w14:textId="77777777" w:rsidR="006B71C6" w:rsidRDefault="00000000">
      <w:pPr>
        <w:tabs>
          <w:tab w:val="left" w:pos="2595"/>
          <w:tab w:val="left" w:pos="3911"/>
          <w:tab w:val="left" w:pos="5117"/>
          <w:tab w:val="left" w:pos="6529"/>
          <w:tab w:val="left" w:pos="7870"/>
        </w:tabs>
        <w:spacing w:before="38" w:line="276" w:lineRule="auto"/>
        <w:ind w:left="1080" w:right="356" w:hanging="720"/>
        <w:jc w:val="both"/>
        <w:rPr>
          <w:rFonts w:ascii="Cambria" w:hAnsi="Cambria"/>
        </w:rPr>
      </w:pPr>
      <w:r>
        <w:rPr>
          <w:rFonts w:ascii="Cambria" w:hAnsi="Cambria"/>
        </w:rPr>
        <w:t>Arpandi, A., &amp; Aminah, S. (2023). Efektivitas Pengelolaan Sampah Pada Tempat</w:t>
      </w:r>
      <w:r>
        <w:rPr>
          <w:rFonts w:ascii="Cambria" w:hAnsi="Cambria"/>
          <w:spacing w:val="40"/>
        </w:rPr>
        <w:t xml:space="preserve"> </w:t>
      </w:r>
      <w:r>
        <w:rPr>
          <w:rFonts w:ascii="Cambria" w:hAnsi="Cambria"/>
        </w:rPr>
        <w:t xml:space="preserve">Pembuangan Akhir (Tpa) Batu Merah Kecamatan Lampihong Kabupaten Balangan. </w:t>
      </w:r>
      <w:r>
        <w:rPr>
          <w:rFonts w:ascii="Cambria" w:hAnsi="Cambria"/>
          <w:i/>
          <w:spacing w:val="-2"/>
        </w:rPr>
        <w:t>SENTRI:</w:t>
      </w:r>
      <w:r>
        <w:rPr>
          <w:rFonts w:ascii="Cambria" w:hAnsi="Cambria"/>
          <w:i/>
        </w:rPr>
        <w:tab/>
      </w:r>
      <w:r>
        <w:rPr>
          <w:rFonts w:ascii="Cambria" w:hAnsi="Cambria"/>
          <w:i/>
          <w:spacing w:val="-2"/>
        </w:rPr>
        <w:t>Jurnal</w:t>
      </w:r>
      <w:r>
        <w:rPr>
          <w:rFonts w:ascii="Cambria" w:hAnsi="Cambria"/>
          <w:i/>
        </w:rPr>
        <w:tab/>
      </w:r>
      <w:r>
        <w:rPr>
          <w:rFonts w:ascii="Cambria" w:hAnsi="Cambria"/>
          <w:i/>
          <w:spacing w:val="-2"/>
        </w:rPr>
        <w:t>Riset</w:t>
      </w:r>
      <w:r>
        <w:rPr>
          <w:rFonts w:ascii="Cambria" w:hAnsi="Cambria"/>
          <w:i/>
        </w:rPr>
        <w:tab/>
      </w:r>
      <w:r>
        <w:rPr>
          <w:rFonts w:ascii="Cambria" w:hAnsi="Cambria"/>
          <w:i/>
          <w:spacing w:val="-2"/>
        </w:rPr>
        <w:t>Ilmiah</w:t>
      </w:r>
      <w:r>
        <w:rPr>
          <w:rFonts w:ascii="Cambria" w:hAnsi="Cambria"/>
          <w:spacing w:val="-2"/>
        </w:rPr>
        <w:t>,</w:t>
      </w:r>
      <w:r>
        <w:rPr>
          <w:rFonts w:ascii="Cambria" w:hAnsi="Cambria"/>
        </w:rPr>
        <w:tab/>
      </w:r>
      <w:r>
        <w:rPr>
          <w:rFonts w:ascii="Cambria" w:hAnsi="Cambria"/>
          <w:i/>
          <w:spacing w:val="-2"/>
        </w:rPr>
        <w:t>2</w:t>
      </w:r>
      <w:r>
        <w:rPr>
          <w:rFonts w:ascii="Cambria" w:hAnsi="Cambria"/>
          <w:spacing w:val="-2"/>
        </w:rPr>
        <w:t>(11),</w:t>
      </w:r>
      <w:r>
        <w:rPr>
          <w:rFonts w:ascii="Cambria" w:hAnsi="Cambria"/>
        </w:rPr>
        <w:tab/>
      </w:r>
      <w:r>
        <w:rPr>
          <w:rFonts w:ascii="Cambria" w:hAnsi="Cambria"/>
          <w:spacing w:val="-2"/>
        </w:rPr>
        <w:t xml:space="preserve">4750–4755. </w:t>
      </w:r>
      <w:hyperlink r:id="rId26">
        <w:r w:rsidR="006B71C6">
          <w:rPr>
            <w:rFonts w:ascii="Cambria" w:hAnsi="Cambria"/>
            <w:spacing w:val="-2"/>
          </w:rPr>
          <w:t>https://doi.org/10.55681/sentri.v2i11.1809</w:t>
        </w:r>
      </w:hyperlink>
    </w:p>
    <w:p w14:paraId="4AC1DB4C" w14:textId="77777777" w:rsidR="006B71C6" w:rsidRDefault="00000000">
      <w:pPr>
        <w:tabs>
          <w:tab w:val="left" w:pos="2199"/>
          <w:tab w:val="left" w:pos="3521"/>
          <w:tab w:val="left" w:pos="4472"/>
          <w:tab w:val="left" w:pos="5560"/>
          <w:tab w:val="left" w:pos="6883"/>
          <w:tab w:val="left" w:pos="7872"/>
        </w:tabs>
        <w:spacing w:line="276" w:lineRule="auto"/>
        <w:ind w:left="1080" w:right="355" w:hanging="720"/>
        <w:jc w:val="both"/>
        <w:rPr>
          <w:rFonts w:ascii="Cambria" w:hAnsi="Cambria"/>
        </w:rPr>
      </w:pPr>
      <w:r>
        <w:rPr>
          <w:rFonts w:ascii="Cambria" w:hAnsi="Cambria"/>
        </w:rPr>
        <w:t xml:space="preserve">Budiarta, I. W., Kasni, N. W., &amp; Susini, M. (2021). Peningkatan Kemampuan Bahasa Inggris bagi Pegawai UPTD Tempat Pengelolaan Sampah Dinas Kehutanan dan Lingkungan </w:t>
      </w:r>
      <w:r>
        <w:rPr>
          <w:rFonts w:ascii="Cambria" w:hAnsi="Cambria"/>
          <w:spacing w:val="-2"/>
        </w:rPr>
        <w:t>Hidup</w:t>
      </w:r>
      <w:r>
        <w:rPr>
          <w:rFonts w:ascii="Cambria" w:hAnsi="Cambria"/>
        </w:rPr>
        <w:tab/>
      </w:r>
      <w:r>
        <w:rPr>
          <w:rFonts w:ascii="Cambria" w:hAnsi="Cambria"/>
          <w:spacing w:val="-2"/>
        </w:rPr>
        <w:t>Provinsi</w:t>
      </w:r>
      <w:r>
        <w:rPr>
          <w:rFonts w:ascii="Cambria" w:hAnsi="Cambria"/>
        </w:rPr>
        <w:tab/>
      </w:r>
      <w:r>
        <w:rPr>
          <w:rFonts w:ascii="Cambria" w:hAnsi="Cambria"/>
          <w:spacing w:val="-2"/>
        </w:rPr>
        <w:t>Bali.</w:t>
      </w:r>
      <w:r>
        <w:rPr>
          <w:rFonts w:ascii="Cambria" w:hAnsi="Cambria"/>
        </w:rPr>
        <w:tab/>
      </w:r>
      <w:r>
        <w:rPr>
          <w:rFonts w:ascii="Cambria" w:hAnsi="Cambria"/>
          <w:i/>
          <w:spacing w:val="-2"/>
        </w:rPr>
        <w:t>Jurnal</w:t>
      </w:r>
      <w:r>
        <w:rPr>
          <w:rFonts w:ascii="Cambria" w:hAnsi="Cambria"/>
          <w:i/>
        </w:rPr>
        <w:tab/>
      </w:r>
      <w:r>
        <w:rPr>
          <w:rFonts w:ascii="Cambria" w:hAnsi="Cambria"/>
          <w:i/>
          <w:spacing w:val="-2"/>
        </w:rPr>
        <w:t>Abdidas</w:t>
      </w:r>
      <w:r>
        <w:rPr>
          <w:rFonts w:ascii="Cambria" w:hAnsi="Cambria"/>
          <w:spacing w:val="-2"/>
        </w:rPr>
        <w:t>,</w:t>
      </w:r>
      <w:r>
        <w:rPr>
          <w:rFonts w:ascii="Cambria" w:hAnsi="Cambria"/>
        </w:rPr>
        <w:tab/>
      </w:r>
      <w:r>
        <w:rPr>
          <w:rFonts w:ascii="Cambria" w:hAnsi="Cambria"/>
          <w:i/>
          <w:spacing w:val="-2"/>
        </w:rPr>
        <w:t>2</w:t>
      </w:r>
      <w:r>
        <w:rPr>
          <w:rFonts w:ascii="Cambria" w:hAnsi="Cambria"/>
          <w:spacing w:val="-2"/>
        </w:rPr>
        <w:t>(5),</w:t>
      </w:r>
      <w:r>
        <w:rPr>
          <w:rFonts w:ascii="Cambria" w:hAnsi="Cambria"/>
        </w:rPr>
        <w:tab/>
      </w:r>
      <w:r>
        <w:rPr>
          <w:rFonts w:ascii="Cambria" w:hAnsi="Cambria"/>
          <w:spacing w:val="-2"/>
        </w:rPr>
        <w:t xml:space="preserve">1168–1179. </w:t>
      </w:r>
      <w:hyperlink r:id="rId27">
        <w:r w:rsidR="006B71C6">
          <w:rPr>
            <w:rFonts w:ascii="Cambria" w:hAnsi="Cambria"/>
            <w:spacing w:val="-2"/>
          </w:rPr>
          <w:t>https://doi.org/10.31004/abdidas.v2i5.442</w:t>
        </w:r>
      </w:hyperlink>
    </w:p>
    <w:p w14:paraId="0A06CB41" w14:textId="77777777" w:rsidR="006B71C6" w:rsidRDefault="00000000">
      <w:pPr>
        <w:spacing w:before="2"/>
        <w:ind w:left="360"/>
        <w:jc w:val="both"/>
        <w:rPr>
          <w:rFonts w:ascii="Cambria" w:hAnsi="Cambria"/>
        </w:rPr>
      </w:pPr>
      <w:r>
        <w:rPr>
          <w:rFonts w:ascii="Cambria" w:hAnsi="Cambria"/>
        </w:rPr>
        <w:t>Dr.</w:t>
      </w:r>
      <w:r>
        <w:rPr>
          <w:rFonts w:ascii="Cambria" w:hAnsi="Cambria"/>
          <w:spacing w:val="-6"/>
        </w:rPr>
        <w:t xml:space="preserve"> </w:t>
      </w:r>
      <w:r>
        <w:rPr>
          <w:rFonts w:ascii="Cambria" w:hAnsi="Cambria"/>
        </w:rPr>
        <w:t>Wahidmurni,</w:t>
      </w:r>
      <w:r>
        <w:rPr>
          <w:rFonts w:ascii="Cambria" w:hAnsi="Cambria"/>
          <w:spacing w:val="-3"/>
        </w:rPr>
        <w:t xml:space="preserve"> </w:t>
      </w:r>
      <w:r>
        <w:rPr>
          <w:rFonts w:ascii="Cambria" w:hAnsi="Cambria"/>
        </w:rPr>
        <w:t>M.</w:t>
      </w:r>
      <w:r>
        <w:rPr>
          <w:rFonts w:ascii="Cambria" w:hAnsi="Cambria"/>
          <w:spacing w:val="-3"/>
        </w:rPr>
        <w:t xml:space="preserve"> </w:t>
      </w:r>
      <w:r>
        <w:rPr>
          <w:rFonts w:ascii="Cambria" w:hAnsi="Cambria"/>
        </w:rPr>
        <w:t>P.</w:t>
      </w:r>
      <w:r>
        <w:rPr>
          <w:rFonts w:ascii="Cambria" w:hAnsi="Cambria"/>
          <w:spacing w:val="-4"/>
        </w:rPr>
        <w:t xml:space="preserve"> </w:t>
      </w:r>
      <w:r>
        <w:rPr>
          <w:rFonts w:ascii="Cambria" w:hAnsi="Cambria"/>
        </w:rPr>
        <w:t xml:space="preserve">(2017). </w:t>
      </w:r>
      <w:r>
        <w:rPr>
          <w:rFonts w:ascii="Cambria" w:hAnsi="Cambria"/>
          <w:i/>
        </w:rPr>
        <w:t>PEMAPARAN</w:t>
      </w:r>
      <w:r>
        <w:rPr>
          <w:rFonts w:ascii="Cambria" w:hAnsi="Cambria"/>
          <w:i/>
          <w:spacing w:val="-5"/>
        </w:rPr>
        <w:t xml:space="preserve"> </w:t>
      </w:r>
      <w:r>
        <w:rPr>
          <w:rFonts w:ascii="Cambria" w:hAnsi="Cambria"/>
          <w:i/>
        </w:rPr>
        <w:t>METODE</w:t>
      </w:r>
      <w:r>
        <w:rPr>
          <w:rFonts w:ascii="Cambria" w:hAnsi="Cambria"/>
          <w:i/>
          <w:spacing w:val="-3"/>
        </w:rPr>
        <w:t xml:space="preserve"> </w:t>
      </w:r>
      <w:r>
        <w:rPr>
          <w:rFonts w:ascii="Cambria" w:hAnsi="Cambria"/>
          <w:i/>
        </w:rPr>
        <w:t>PENELITIAN</w:t>
      </w:r>
      <w:r>
        <w:rPr>
          <w:rFonts w:ascii="Cambria" w:hAnsi="Cambria"/>
          <w:i/>
          <w:spacing w:val="-4"/>
        </w:rPr>
        <w:t xml:space="preserve"> </w:t>
      </w:r>
      <w:r>
        <w:rPr>
          <w:rFonts w:ascii="Cambria" w:hAnsi="Cambria"/>
          <w:i/>
        </w:rPr>
        <w:t>KUALITATIF</w:t>
      </w:r>
      <w:r>
        <w:rPr>
          <w:rFonts w:ascii="Cambria" w:hAnsi="Cambria"/>
        </w:rPr>
        <w:t>.</w:t>
      </w:r>
      <w:r>
        <w:rPr>
          <w:rFonts w:ascii="Cambria" w:hAnsi="Cambria"/>
          <w:spacing w:val="-3"/>
        </w:rPr>
        <w:t xml:space="preserve"> </w:t>
      </w:r>
      <w:r>
        <w:rPr>
          <w:rFonts w:ascii="Cambria" w:hAnsi="Cambria"/>
        </w:rPr>
        <w:t>1–</w:t>
      </w:r>
      <w:r>
        <w:rPr>
          <w:rFonts w:ascii="Cambria" w:hAnsi="Cambria"/>
          <w:spacing w:val="-5"/>
        </w:rPr>
        <w:t>17.</w:t>
      </w:r>
    </w:p>
    <w:p w14:paraId="41B02B85" w14:textId="77777777" w:rsidR="006B71C6" w:rsidRDefault="00000000">
      <w:pPr>
        <w:spacing w:before="38" w:line="276" w:lineRule="auto"/>
        <w:ind w:left="1080" w:right="359" w:hanging="720"/>
        <w:jc w:val="both"/>
        <w:rPr>
          <w:rFonts w:ascii="Cambria" w:hAnsi="Cambria"/>
        </w:rPr>
      </w:pPr>
      <w:r>
        <w:rPr>
          <w:rFonts w:ascii="Cambria" w:hAnsi="Cambria"/>
        </w:rPr>
        <w:t xml:space="preserve">Edhi Sarwono, Yudhistiro Indro Saputro, B. N. W. (2017). </w:t>
      </w:r>
      <w:r>
        <w:rPr>
          <w:rFonts w:ascii="Cambria" w:hAnsi="Cambria"/>
          <w:i/>
        </w:rPr>
        <w:t>Jurnal “ Teknologi Lingkungan ” , Volume 1 Nomor 01 ,</w:t>
      </w:r>
      <w:r>
        <w:rPr>
          <w:rFonts w:ascii="Cambria" w:hAnsi="Cambria"/>
          <w:i/>
          <w:spacing w:val="-1"/>
        </w:rPr>
        <w:t xml:space="preserve"> </w:t>
      </w:r>
      <w:r>
        <w:rPr>
          <w:rFonts w:ascii="Cambria" w:hAnsi="Cambria"/>
          <w:i/>
        </w:rPr>
        <w:t>Juni 2017 Jurnal “ Teknologi</w:t>
      </w:r>
      <w:r>
        <w:rPr>
          <w:rFonts w:ascii="Cambria" w:hAnsi="Cambria"/>
          <w:i/>
          <w:spacing w:val="-1"/>
        </w:rPr>
        <w:t xml:space="preserve"> </w:t>
      </w:r>
      <w:r>
        <w:rPr>
          <w:rFonts w:ascii="Cambria" w:hAnsi="Cambria"/>
          <w:i/>
        </w:rPr>
        <w:t>Lingkungan ” ,</w:t>
      </w:r>
      <w:r>
        <w:rPr>
          <w:rFonts w:ascii="Cambria" w:hAnsi="Cambria"/>
          <w:i/>
          <w:spacing w:val="-3"/>
        </w:rPr>
        <w:t xml:space="preserve"> </w:t>
      </w:r>
      <w:r>
        <w:rPr>
          <w:rFonts w:ascii="Cambria" w:hAnsi="Cambria"/>
          <w:i/>
        </w:rPr>
        <w:t>Volume 1 Nomor 01 , Juni 2017</w:t>
      </w:r>
      <w:r>
        <w:rPr>
          <w:rFonts w:ascii="Cambria" w:hAnsi="Cambria"/>
        </w:rPr>
        <w:t xml:space="preserve">. </w:t>
      </w:r>
      <w:r>
        <w:rPr>
          <w:rFonts w:ascii="Cambria" w:hAnsi="Cambria"/>
          <w:i/>
        </w:rPr>
        <w:t>1</w:t>
      </w:r>
      <w:r>
        <w:rPr>
          <w:rFonts w:ascii="Cambria" w:hAnsi="Cambria"/>
        </w:rPr>
        <w:t>(09), 27–35.</w:t>
      </w:r>
    </w:p>
    <w:p w14:paraId="1E825BEB" w14:textId="77777777" w:rsidR="006B71C6" w:rsidRDefault="00000000">
      <w:pPr>
        <w:spacing w:line="276" w:lineRule="auto"/>
        <w:ind w:left="1080" w:right="358" w:hanging="720"/>
        <w:jc w:val="both"/>
        <w:rPr>
          <w:rFonts w:ascii="Cambria" w:hAnsi="Cambria"/>
        </w:rPr>
      </w:pPr>
      <w:r>
        <w:rPr>
          <w:rFonts w:ascii="Cambria" w:hAnsi="Cambria"/>
        </w:rPr>
        <w:t xml:space="preserve">Hadomuan, M. T., &amp; Tuti, R. W. (2022). </w:t>
      </w:r>
      <w:r>
        <w:rPr>
          <w:rFonts w:ascii="Cambria" w:hAnsi="Cambria"/>
          <w:i/>
        </w:rPr>
        <w:t>Evaluasi Kebijakan Terhadap Pengelolaan Sampah Kawasan Dan Timbulan Di Kota Tangerang Selatan</w:t>
      </w:r>
      <w:r>
        <w:rPr>
          <w:rFonts w:ascii="Cambria" w:hAnsi="Cambria"/>
        </w:rPr>
        <w:t xml:space="preserve">. </w:t>
      </w:r>
      <w:r>
        <w:rPr>
          <w:rFonts w:ascii="Cambria" w:hAnsi="Cambria"/>
          <w:i/>
        </w:rPr>
        <w:t>13</w:t>
      </w:r>
      <w:r>
        <w:rPr>
          <w:rFonts w:ascii="Cambria" w:hAnsi="Cambria"/>
        </w:rPr>
        <w:t>, 7–14.</w:t>
      </w:r>
    </w:p>
    <w:p w14:paraId="0A0D0E9B" w14:textId="77777777" w:rsidR="006B71C6" w:rsidRDefault="00000000">
      <w:pPr>
        <w:spacing w:line="276" w:lineRule="auto"/>
        <w:ind w:left="1080" w:right="355" w:hanging="720"/>
        <w:jc w:val="both"/>
        <w:rPr>
          <w:rFonts w:ascii="Cambria"/>
        </w:rPr>
      </w:pPr>
      <w:r>
        <w:rPr>
          <w:rFonts w:ascii="Cambria"/>
        </w:rPr>
        <w:t xml:space="preserve">Hardiyanti, K. (2021). Evaluasi Kebijakan Pengelolaan Sampah Di Tpa Kalikondang Kabupaten Demak. </w:t>
      </w:r>
      <w:r>
        <w:rPr>
          <w:rFonts w:ascii="Cambria"/>
          <w:i/>
        </w:rPr>
        <w:t>Jurnal Pemerintahan Dan Kebijakan (JPK)</w:t>
      </w:r>
      <w:r>
        <w:rPr>
          <w:rFonts w:ascii="Cambria"/>
        </w:rPr>
        <w:t xml:space="preserve">, </w:t>
      </w:r>
      <w:r>
        <w:rPr>
          <w:rFonts w:ascii="Cambria"/>
          <w:i/>
        </w:rPr>
        <w:t>1</w:t>
      </w:r>
      <w:r>
        <w:rPr>
          <w:rFonts w:ascii="Cambria"/>
        </w:rPr>
        <w:t xml:space="preserve">(3), Layouting. </w:t>
      </w:r>
      <w:hyperlink r:id="rId28">
        <w:r w:rsidR="006B71C6">
          <w:rPr>
            <w:rFonts w:ascii="Cambria"/>
            <w:spacing w:val="-2"/>
          </w:rPr>
          <w:t>https://doi.org/10.18196/jpk.v1i3.10506</w:t>
        </w:r>
      </w:hyperlink>
    </w:p>
    <w:p w14:paraId="31F607AF" w14:textId="77777777" w:rsidR="006B71C6" w:rsidRDefault="00000000">
      <w:pPr>
        <w:spacing w:line="278" w:lineRule="auto"/>
        <w:ind w:left="1080" w:right="363" w:hanging="720"/>
        <w:jc w:val="both"/>
        <w:rPr>
          <w:rFonts w:ascii="Cambria" w:hAnsi="Cambria"/>
        </w:rPr>
      </w:pPr>
      <w:r>
        <w:rPr>
          <w:rFonts w:ascii="Cambria" w:hAnsi="Cambria"/>
        </w:rPr>
        <w:t xml:space="preserve">Hasbullah, H., &amp; Anam, S. (2019). Evaluasi Kebijakan Sistem Zonasi Dalam Penerimaan Pertama Negeri (SMPN) Di Kabupaten Pamekasan. </w:t>
      </w:r>
      <w:r>
        <w:rPr>
          <w:rFonts w:ascii="Cambria" w:hAnsi="Cambria"/>
          <w:i/>
        </w:rPr>
        <w:t>Reformasi</w:t>
      </w:r>
      <w:r>
        <w:rPr>
          <w:rFonts w:ascii="Cambria" w:hAnsi="Cambria"/>
        </w:rPr>
        <w:t xml:space="preserve">, </w:t>
      </w:r>
      <w:r>
        <w:rPr>
          <w:rFonts w:ascii="Cambria" w:hAnsi="Cambria"/>
          <w:i/>
        </w:rPr>
        <w:t>9</w:t>
      </w:r>
      <w:r>
        <w:rPr>
          <w:rFonts w:ascii="Cambria" w:hAnsi="Cambria"/>
        </w:rPr>
        <w:t>(2), 112–122.</w:t>
      </w:r>
    </w:p>
    <w:p w14:paraId="570D6D01" w14:textId="673F877A" w:rsidR="006B71C6" w:rsidRPr="00886491" w:rsidRDefault="006B71C6" w:rsidP="00886491">
      <w:pPr>
        <w:pStyle w:val="BodyText"/>
        <w:spacing w:before="39"/>
        <w:rPr>
          <w:rFonts w:ascii="Cambria"/>
          <w:sz w:val="20"/>
        </w:rPr>
      </w:pPr>
    </w:p>
    <w:p w14:paraId="391BA112" w14:textId="77777777" w:rsidR="006B71C6" w:rsidRDefault="006B71C6">
      <w:pPr>
        <w:jc w:val="right"/>
        <w:rPr>
          <w:rFonts w:ascii="Arial MT"/>
          <w:sz w:val="20"/>
        </w:rPr>
        <w:sectPr w:rsidR="006B71C6" w:rsidSect="00BA0D4E">
          <w:headerReference w:type="default" r:id="rId29"/>
          <w:footerReference w:type="default" r:id="rId30"/>
          <w:pgSz w:w="11906" w:h="16838" w:code="9"/>
          <w:pgMar w:top="1440" w:right="1440" w:bottom="1440" w:left="1440" w:header="720" w:footer="720" w:gutter="0"/>
          <w:cols w:space="720"/>
          <w:docGrid w:linePitch="299"/>
        </w:sectPr>
      </w:pPr>
    </w:p>
    <w:p w14:paraId="73FF03FB" w14:textId="77777777" w:rsidR="006B71C6" w:rsidRDefault="006B71C6">
      <w:pPr>
        <w:pStyle w:val="BodyText"/>
        <w:spacing w:before="203"/>
        <w:rPr>
          <w:rFonts w:ascii="Arial MT"/>
          <w:sz w:val="22"/>
        </w:rPr>
      </w:pPr>
    </w:p>
    <w:p w14:paraId="1948A939" w14:textId="77777777" w:rsidR="006B71C6" w:rsidRDefault="00000000">
      <w:pPr>
        <w:spacing w:before="1" w:line="276" w:lineRule="auto"/>
        <w:ind w:left="1080" w:right="356" w:hanging="720"/>
        <w:jc w:val="both"/>
        <w:rPr>
          <w:rFonts w:ascii="Cambria" w:hAnsi="Cambria"/>
        </w:rPr>
      </w:pPr>
      <w:r>
        <w:rPr>
          <w:rFonts w:ascii="Cambria" w:hAnsi="Cambria"/>
        </w:rPr>
        <w:t xml:space="preserve">Hilda Nurtin Salsabila, Supri Hartono, Drs. Radjikan, M. S. (2024). </w:t>
      </w:r>
      <w:r>
        <w:rPr>
          <w:rFonts w:ascii="Cambria" w:hAnsi="Cambria"/>
          <w:i/>
        </w:rPr>
        <w:t>IMPLEMENTASI KEBIJAKAN DINAS LINGKUNGAN HIDUP DALAMPENANGANAN SAMPAH DI KOTA SIDOARJO JAWA TIMUR</w:t>
      </w:r>
      <w:r>
        <w:rPr>
          <w:rFonts w:ascii="Cambria" w:hAnsi="Cambria"/>
        </w:rPr>
        <w:t xml:space="preserve">. </w:t>
      </w:r>
      <w:r>
        <w:rPr>
          <w:rFonts w:ascii="Cambria" w:hAnsi="Cambria"/>
          <w:i/>
        </w:rPr>
        <w:t>4</w:t>
      </w:r>
      <w:r>
        <w:rPr>
          <w:rFonts w:ascii="Cambria" w:hAnsi="Cambria"/>
        </w:rPr>
        <w:t>(05), 1–23.</w:t>
      </w:r>
    </w:p>
    <w:p w14:paraId="1390BF0F" w14:textId="77777777" w:rsidR="006B71C6" w:rsidRDefault="00000000">
      <w:pPr>
        <w:ind w:left="360"/>
        <w:jc w:val="both"/>
        <w:rPr>
          <w:rFonts w:ascii="Cambria"/>
        </w:rPr>
      </w:pPr>
      <w:r>
        <w:rPr>
          <w:rFonts w:ascii="Cambria"/>
        </w:rPr>
        <w:t>Miles,</w:t>
      </w:r>
      <w:r>
        <w:rPr>
          <w:rFonts w:ascii="Cambria"/>
          <w:spacing w:val="-6"/>
        </w:rPr>
        <w:t xml:space="preserve"> </w:t>
      </w:r>
      <w:r>
        <w:rPr>
          <w:rFonts w:ascii="Cambria"/>
        </w:rPr>
        <w:t>M.</w:t>
      </w:r>
      <w:r>
        <w:rPr>
          <w:rFonts w:ascii="Cambria"/>
          <w:spacing w:val="-3"/>
        </w:rPr>
        <w:t xml:space="preserve"> </w:t>
      </w:r>
      <w:r>
        <w:rPr>
          <w:rFonts w:ascii="Cambria"/>
        </w:rPr>
        <w:t>B.,</w:t>
      </w:r>
      <w:r>
        <w:rPr>
          <w:rFonts w:ascii="Cambria"/>
          <w:spacing w:val="-5"/>
        </w:rPr>
        <w:t xml:space="preserve"> </w:t>
      </w:r>
      <w:r>
        <w:rPr>
          <w:rFonts w:ascii="Cambria"/>
        </w:rPr>
        <w:t>Huberman,</w:t>
      </w:r>
      <w:r>
        <w:rPr>
          <w:rFonts w:ascii="Cambria"/>
          <w:spacing w:val="-3"/>
        </w:rPr>
        <w:t xml:space="preserve"> </w:t>
      </w:r>
      <w:r>
        <w:rPr>
          <w:rFonts w:ascii="Cambria"/>
        </w:rPr>
        <w:t>A.</w:t>
      </w:r>
      <w:r>
        <w:rPr>
          <w:rFonts w:ascii="Cambria"/>
          <w:spacing w:val="-2"/>
        </w:rPr>
        <w:t xml:space="preserve"> </w:t>
      </w:r>
      <w:r>
        <w:rPr>
          <w:rFonts w:ascii="Cambria"/>
        </w:rPr>
        <w:t>M.,</w:t>
      </w:r>
      <w:r>
        <w:rPr>
          <w:rFonts w:ascii="Cambria"/>
          <w:spacing w:val="-3"/>
        </w:rPr>
        <w:t xml:space="preserve"> </w:t>
      </w:r>
      <w:r>
        <w:rPr>
          <w:rFonts w:ascii="Cambria"/>
        </w:rPr>
        <w:t>&amp;</w:t>
      </w:r>
      <w:r>
        <w:rPr>
          <w:rFonts w:ascii="Cambria"/>
          <w:spacing w:val="-3"/>
        </w:rPr>
        <w:t xml:space="preserve"> </w:t>
      </w:r>
      <w:r>
        <w:rPr>
          <w:rFonts w:ascii="Cambria"/>
        </w:rPr>
        <w:t>Saldana,</w:t>
      </w:r>
      <w:r>
        <w:rPr>
          <w:rFonts w:ascii="Cambria"/>
          <w:spacing w:val="-2"/>
        </w:rPr>
        <w:t xml:space="preserve"> </w:t>
      </w:r>
      <w:r>
        <w:rPr>
          <w:rFonts w:ascii="Cambria"/>
        </w:rPr>
        <w:t>J.</w:t>
      </w:r>
      <w:r>
        <w:rPr>
          <w:rFonts w:ascii="Cambria"/>
          <w:spacing w:val="-3"/>
        </w:rPr>
        <w:t xml:space="preserve"> </w:t>
      </w:r>
      <w:r>
        <w:rPr>
          <w:rFonts w:ascii="Cambria"/>
        </w:rPr>
        <w:t>(2014).</w:t>
      </w:r>
      <w:r>
        <w:rPr>
          <w:rFonts w:ascii="Cambria"/>
          <w:spacing w:val="1"/>
        </w:rPr>
        <w:t xml:space="preserve"> </w:t>
      </w:r>
      <w:r>
        <w:rPr>
          <w:rFonts w:ascii="Cambria"/>
          <w:i/>
        </w:rPr>
        <w:t>Qualitatitve</w:t>
      </w:r>
      <w:r>
        <w:rPr>
          <w:rFonts w:ascii="Cambria"/>
          <w:i/>
          <w:spacing w:val="-4"/>
        </w:rPr>
        <w:t xml:space="preserve"> </w:t>
      </w:r>
      <w:r>
        <w:rPr>
          <w:rFonts w:ascii="Cambria"/>
          <w:i/>
        </w:rPr>
        <w:t>Data</w:t>
      </w:r>
      <w:r>
        <w:rPr>
          <w:rFonts w:ascii="Cambria"/>
          <w:i/>
          <w:spacing w:val="-2"/>
        </w:rPr>
        <w:t xml:space="preserve"> Analysis</w:t>
      </w:r>
      <w:r>
        <w:rPr>
          <w:rFonts w:ascii="Cambria"/>
          <w:spacing w:val="-2"/>
        </w:rPr>
        <w:t>.</w:t>
      </w:r>
    </w:p>
    <w:p w14:paraId="32FE63A3" w14:textId="77777777" w:rsidR="006B71C6" w:rsidRDefault="00000000">
      <w:pPr>
        <w:spacing w:before="39" w:line="276" w:lineRule="auto"/>
        <w:ind w:left="1080" w:right="359" w:hanging="720"/>
        <w:jc w:val="both"/>
        <w:rPr>
          <w:rFonts w:ascii="Cambria" w:hAnsi="Cambria"/>
        </w:rPr>
      </w:pPr>
      <w:r>
        <w:rPr>
          <w:rFonts w:ascii="Cambria" w:hAnsi="Cambria"/>
        </w:rPr>
        <w:t xml:space="preserve">Mismiana, C., &amp; Kuntadi, C. (2023). Analisis yang mempengaruhi Penyerapan Anggaran sebagai salah satu Indikator Kinerja Pelaksanaan Anggaran: Perencanaan Anggaran, Kualitas Sumber Daya Manusia dan Pengadaan Barang dan Jasa. </w:t>
      </w:r>
      <w:r>
        <w:rPr>
          <w:rFonts w:ascii="Cambria" w:hAnsi="Cambria"/>
          <w:i/>
        </w:rPr>
        <w:t>Jurnal</w:t>
      </w:r>
      <w:r>
        <w:rPr>
          <w:rFonts w:ascii="Cambria" w:hAnsi="Cambria"/>
          <w:i/>
          <w:spacing w:val="-3"/>
        </w:rPr>
        <w:t xml:space="preserve"> </w:t>
      </w:r>
      <w:r>
        <w:rPr>
          <w:rFonts w:ascii="Cambria" w:hAnsi="Cambria"/>
          <w:i/>
        </w:rPr>
        <w:t>Manajemen, Akuntansi, Dan Logistik (JUMATI)</w:t>
      </w:r>
      <w:r>
        <w:rPr>
          <w:rFonts w:ascii="Cambria" w:hAnsi="Cambria"/>
        </w:rPr>
        <w:t xml:space="preserve">, </w:t>
      </w:r>
      <w:r>
        <w:rPr>
          <w:rFonts w:ascii="Cambria" w:hAnsi="Cambria"/>
          <w:i/>
        </w:rPr>
        <w:t>1</w:t>
      </w:r>
      <w:r>
        <w:rPr>
          <w:rFonts w:ascii="Cambria" w:hAnsi="Cambria"/>
        </w:rPr>
        <w:t>(2), 344–353.</w:t>
      </w:r>
    </w:p>
    <w:p w14:paraId="64413F1A" w14:textId="77777777" w:rsidR="006B71C6" w:rsidRDefault="00000000">
      <w:pPr>
        <w:spacing w:line="276" w:lineRule="auto"/>
        <w:ind w:left="1080" w:right="356" w:hanging="720"/>
        <w:jc w:val="both"/>
        <w:rPr>
          <w:rFonts w:ascii="Cambria" w:hAnsi="Cambria"/>
        </w:rPr>
      </w:pPr>
      <w:r>
        <w:rPr>
          <w:rFonts w:ascii="Cambria" w:hAnsi="Cambria"/>
        </w:rPr>
        <w:t xml:space="preserve">Prajati, G., &amp; Suhenra Maulana. (2023). Analisa Hubungan Pengelolaan Sampah Terhadap Kejadian Diare di Provinsi Kalimantan Timur. </w:t>
      </w:r>
      <w:r>
        <w:rPr>
          <w:rFonts w:ascii="Cambria" w:hAnsi="Cambria"/>
          <w:i/>
        </w:rPr>
        <w:t>Jurnal Serambi Engineering</w:t>
      </w:r>
      <w:r>
        <w:rPr>
          <w:rFonts w:ascii="Cambria" w:hAnsi="Cambria"/>
        </w:rPr>
        <w:t xml:space="preserve">, </w:t>
      </w:r>
      <w:r>
        <w:rPr>
          <w:rFonts w:ascii="Cambria" w:hAnsi="Cambria"/>
          <w:i/>
        </w:rPr>
        <w:t>9</w:t>
      </w:r>
      <w:r>
        <w:rPr>
          <w:rFonts w:ascii="Cambria" w:hAnsi="Cambria"/>
        </w:rPr>
        <w:t xml:space="preserve">(1), 7830–7837. </w:t>
      </w:r>
      <w:hyperlink r:id="rId31">
        <w:r w:rsidR="006B71C6">
          <w:rPr>
            <w:rFonts w:ascii="Cambria" w:hAnsi="Cambria"/>
          </w:rPr>
          <w:t>https://doi.org/10.32672/jse.v9i1.765</w:t>
        </w:r>
      </w:hyperlink>
    </w:p>
    <w:p w14:paraId="361EAEF3" w14:textId="77777777" w:rsidR="006B71C6" w:rsidRDefault="00000000">
      <w:pPr>
        <w:spacing w:line="276" w:lineRule="auto"/>
        <w:ind w:left="1080" w:right="357" w:hanging="720"/>
        <w:jc w:val="both"/>
        <w:rPr>
          <w:rFonts w:ascii="Cambria" w:hAnsi="Cambria"/>
        </w:rPr>
      </w:pPr>
      <w:r>
        <w:rPr>
          <w:rFonts w:ascii="Cambria" w:hAnsi="Cambria"/>
        </w:rPr>
        <w:t xml:space="preserve">Putra, W. T., &amp; Ismaniar. (2020). Pemberdayaan Masyarakat Melalui Pengelolaan Sampah di Bank Sampah. </w:t>
      </w:r>
      <w:r>
        <w:rPr>
          <w:rFonts w:ascii="Cambria" w:hAnsi="Cambria"/>
          <w:i/>
        </w:rPr>
        <w:t>Jambura Journal of Community Empowerment</w:t>
      </w:r>
      <w:r>
        <w:rPr>
          <w:rFonts w:ascii="Cambria" w:hAnsi="Cambria"/>
        </w:rPr>
        <w:t xml:space="preserve">, </w:t>
      </w:r>
      <w:r>
        <w:rPr>
          <w:rFonts w:ascii="Cambria" w:hAnsi="Cambria"/>
          <w:i/>
        </w:rPr>
        <w:t>1</w:t>
      </w:r>
      <w:r>
        <w:rPr>
          <w:rFonts w:ascii="Cambria" w:hAnsi="Cambria"/>
        </w:rPr>
        <w:t xml:space="preserve">(2), 1–10. </w:t>
      </w:r>
      <w:hyperlink r:id="rId32">
        <w:r w:rsidR="006B71C6">
          <w:rPr>
            <w:rFonts w:ascii="Cambria" w:hAnsi="Cambria"/>
            <w:spacing w:val="-2"/>
          </w:rPr>
          <w:t>https://doi.org/10.37411/jjce.v1i2.569</w:t>
        </w:r>
      </w:hyperlink>
    </w:p>
    <w:p w14:paraId="522A6656" w14:textId="77777777" w:rsidR="006B71C6" w:rsidRDefault="00000000">
      <w:pPr>
        <w:spacing w:line="276" w:lineRule="auto"/>
        <w:ind w:left="1080" w:right="356" w:hanging="720"/>
        <w:jc w:val="both"/>
        <w:rPr>
          <w:rFonts w:ascii="Cambria" w:hAnsi="Cambria"/>
        </w:rPr>
      </w:pPr>
      <w:r>
        <w:rPr>
          <w:rFonts w:ascii="Cambria" w:hAnsi="Cambria"/>
        </w:rPr>
        <w:t>Ramadoni, S. R., Sanata, K., &amp; Gegana, R. P. (2023). Ekonomi Sirkular</w:t>
      </w:r>
      <w:r>
        <w:rPr>
          <w:rFonts w:ascii="Cambria" w:hAnsi="Cambria"/>
          <w:spacing w:val="-5"/>
        </w:rPr>
        <w:t xml:space="preserve"> </w:t>
      </w:r>
      <w:r>
        <w:rPr>
          <w:rFonts w:ascii="Cambria" w:hAnsi="Cambria"/>
        </w:rPr>
        <w:t xml:space="preserve">: Tantangan Dan Peluang Pengaturan Pengelolaan Sampah dan Limbah di IKN Nusantara. </w:t>
      </w:r>
      <w:r>
        <w:rPr>
          <w:rFonts w:ascii="Cambria" w:hAnsi="Cambria"/>
          <w:i/>
        </w:rPr>
        <w:t>Prosiding Nasional Universitas Abdurachman Saleh Situbondo</w:t>
      </w:r>
      <w:r>
        <w:rPr>
          <w:rFonts w:ascii="Cambria" w:hAnsi="Cambria"/>
        </w:rPr>
        <w:t xml:space="preserve">, </w:t>
      </w:r>
      <w:r>
        <w:rPr>
          <w:rFonts w:ascii="Cambria" w:hAnsi="Cambria"/>
          <w:i/>
        </w:rPr>
        <w:t>1</w:t>
      </w:r>
      <w:r>
        <w:rPr>
          <w:rFonts w:ascii="Cambria" w:hAnsi="Cambria"/>
        </w:rPr>
        <w:t>, 416–428.</w:t>
      </w:r>
    </w:p>
    <w:p w14:paraId="3FA4C4B6" w14:textId="77777777" w:rsidR="006B71C6" w:rsidRDefault="00000000">
      <w:pPr>
        <w:tabs>
          <w:tab w:val="left" w:pos="2916"/>
          <w:tab w:val="left" w:pos="4010"/>
          <w:tab w:val="left" w:pos="5481"/>
          <w:tab w:val="left" w:pos="6985"/>
          <w:tab w:val="left" w:pos="8356"/>
        </w:tabs>
        <w:spacing w:line="276" w:lineRule="auto"/>
        <w:ind w:left="1080" w:right="357" w:hanging="720"/>
        <w:jc w:val="both"/>
        <w:rPr>
          <w:rFonts w:ascii="Cambria" w:hAnsi="Cambria"/>
        </w:rPr>
      </w:pPr>
      <w:r>
        <w:rPr>
          <w:rFonts w:ascii="Cambria" w:hAnsi="Cambria"/>
        </w:rPr>
        <w:t xml:space="preserve">Raudah, S., Amalia, R., &amp; Nida, K. (2022). Pengelolaan Sampah Rumah Tangga Berbasis Masyarakat Di Kelurahan Batu Piring Kecamatan Paringin Selatan Kabupaten </w:t>
      </w:r>
      <w:r>
        <w:rPr>
          <w:rFonts w:ascii="Cambria" w:hAnsi="Cambria"/>
          <w:spacing w:val="-2"/>
        </w:rPr>
        <w:t>Balangan.</w:t>
      </w:r>
      <w:r>
        <w:rPr>
          <w:rFonts w:ascii="Cambria" w:hAnsi="Cambria"/>
        </w:rPr>
        <w:tab/>
      </w:r>
      <w:r>
        <w:rPr>
          <w:rFonts w:ascii="Cambria" w:hAnsi="Cambria"/>
          <w:i/>
          <w:spacing w:val="-6"/>
        </w:rPr>
        <w:t>Al</w:t>
      </w:r>
      <w:r>
        <w:rPr>
          <w:rFonts w:ascii="Cambria" w:hAnsi="Cambria"/>
          <w:i/>
        </w:rPr>
        <w:tab/>
      </w:r>
      <w:r>
        <w:rPr>
          <w:rFonts w:ascii="Cambria" w:hAnsi="Cambria"/>
          <w:i/>
          <w:spacing w:val="-2"/>
        </w:rPr>
        <w:t>Iidara</w:t>
      </w:r>
      <w:r>
        <w:rPr>
          <w:rFonts w:ascii="Cambria" w:hAnsi="Cambria"/>
          <w:i/>
        </w:rPr>
        <w:tab/>
      </w:r>
      <w:r>
        <w:rPr>
          <w:rFonts w:ascii="Cambria" w:hAnsi="Cambria"/>
          <w:i/>
          <w:spacing w:val="-2"/>
        </w:rPr>
        <w:t>Balad</w:t>
      </w:r>
      <w:r>
        <w:rPr>
          <w:rFonts w:ascii="Cambria" w:hAnsi="Cambria"/>
          <w:spacing w:val="-2"/>
        </w:rPr>
        <w:t>,</w:t>
      </w:r>
      <w:r>
        <w:rPr>
          <w:rFonts w:ascii="Cambria" w:hAnsi="Cambria"/>
        </w:rPr>
        <w:tab/>
      </w:r>
      <w:r>
        <w:rPr>
          <w:rFonts w:ascii="Cambria" w:hAnsi="Cambria"/>
          <w:i/>
          <w:spacing w:val="-2"/>
        </w:rPr>
        <w:t>4</w:t>
      </w:r>
      <w:r>
        <w:rPr>
          <w:rFonts w:ascii="Cambria" w:hAnsi="Cambria"/>
          <w:spacing w:val="-2"/>
        </w:rPr>
        <w:t>(1),</w:t>
      </w:r>
      <w:r>
        <w:rPr>
          <w:rFonts w:ascii="Cambria" w:hAnsi="Cambria"/>
        </w:rPr>
        <w:tab/>
      </w:r>
      <w:r>
        <w:rPr>
          <w:rFonts w:ascii="Cambria" w:hAnsi="Cambria"/>
          <w:spacing w:val="-2"/>
        </w:rPr>
        <w:t xml:space="preserve">49–58. </w:t>
      </w:r>
      <w:hyperlink r:id="rId33">
        <w:r w:rsidR="006B71C6">
          <w:rPr>
            <w:rFonts w:ascii="Cambria" w:hAnsi="Cambria"/>
            <w:spacing w:val="-2"/>
          </w:rPr>
          <w:t>https://doi.org/10.36658/aliidarabalad.4.1.42</w:t>
        </w:r>
      </w:hyperlink>
    </w:p>
    <w:p w14:paraId="2F1B614B" w14:textId="77777777" w:rsidR="006B71C6" w:rsidRDefault="00000000">
      <w:pPr>
        <w:spacing w:line="276" w:lineRule="auto"/>
        <w:ind w:left="1080" w:right="355" w:hanging="720"/>
        <w:jc w:val="both"/>
        <w:rPr>
          <w:rFonts w:ascii="Cambria" w:hAnsi="Cambria"/>
        </w:rPr>
      </w:pPr>
      <w:r>
        <w:rPr>
          <w:rFonts w:ascii="Cambria" w:hAnsi="Cambria"/>
        </w:rPr>
        <w:t xml:space="preserve">Rengganis, I. T., Rahmaningrum, R., &amp; Luhur, R. (2021). </w:t>
      </w:r>
      <w:r>
        <w:rPr>
          <w:rFonts w:ascii="Cambria" w:hAnsi="Cambria"/>
          <w:i/>
        </w:rPr>
        <w:t>Peran</w:t>
      </w:r>
      <w:r>
        <w:rPr>
          <w:rFonts w:ascii="Cambria" w:hAnsi="Cambria"/>
          <w:i/>
          <w:spacing w:val="-7"/>
        </w:rPr>
        <w:t xml:space="preserve"> </w:t>
      </w:r>
      <w:r>
        <w:rPr>
          <w:rFonts w:ascii="Cambria" w:hAnsi="Cambria"/>
          <w:i/>
        </w:rPr>
        <w:t>Program</w:t>
      </w:r>
      <w:r>
        <w:rPr>
          <w:rFonts w:ascii="Cambria" w:hAnsi="Cambria"/>
          <w:i/>
          <w:spacing w:val="-7"/>
        </w:rPr>
        <w:t xml:space="preserve"> </w:t>
      </w:r>
      <w:r>
        <w:rPr>
          <w:rFonts w:ascii="Cambria" w:hAnsi="Cambria"/>
          <w:i/>
        </w:rPr>
        <w:t>Betulungan</w:t>
      </w:r>
      <w:r>
        <w:rPr>
          <w:rFonts w:ascii="Cambria" w:hAnsi="Cambria"/>
          <w:i/>
          <w:spacing w:val="-11"/>
        </w:rPr>
        <w:t xml:space="preserve"> </w:t>
      </w:r>
      <w:r>
        <w:rPr>
          <w:rFonts w:ascii="Cambria" w:hAnsi="Cambria"/>
          <w:i/>
        </w:rPr>
        <w:t>Beberseh Kampong Dalam Perilaku Masyarakat Terkait Pengelolaan Sampah Di Kecamatan Anggana Kabupaten Kutai Kartanegara</w:t>
      </w:r>
      <w:r>
        <w:rPr>
          <w:rFonts w:ascii="Cambria" w:hAnsi="Cambria"/>
        </w:rPr>
        <w:t xml:space="preserve">. </w:t>
      </w:r>
      <w:r>
        <w:rPr>
          <w:rFonts w:ascii="Cambria" w:hAnsi="Cambria"/>
          <w:i/>
        </w:rPr>
        <w:t>2</w:t>
      </w:r>
      <w:r>
        <w:rPr>
          <w:rFonts w:ascii="Cambria" w:hAnsi="Cambria"/>
        </w:rPr>
        <w:t>(1), 31–44.</w:t>
      </w:r>
    </w:p>
    <w:p w14:paraId="487058A8" w14:textId="77777777" w:rsidR="006B71C6" w:rsidRDefault="00000000">
      <w:pPr>
        <w:spacing w:line="276" w:lineRule="auto"/>
        <w:ind w:left="1080" w:right="355" w:hanging="720"/>
        <w:jc w:val="both"/>
        <w:rPr>
          <w:rFonts w:ascii="Cambria" w:hAnsi="Cambria"/>
        </w:rPr>
      </w:pPr>
      <w:r>
        <w:rPr>
          <w:rFonts w:ascii="Cambria" w:hAnsi="Cambria"/>
        </w:rPr>
        <w:t xml:space="preserve">Ritonga, I. R., Suyatna, I., Eryati, R., Adnan, A., Paputungan, M. S., Kusumaningrum, W., Nurfadilah, N., Suryana, I., Novia, R., Ahmad, A., Firman, F., Arwadi, T., &amp; Bulan, D. E. (2023). Penyediaan Tempat Sampah Berdasarkan Kategori sebagai Upaya Mengurangi Sampah di Pantai Wisata Tanah Merah Samboja. </w:t>
      </w:r>
      <w:r>
        <w:rPr>
          <w:rFonts w:ascii="Cambria" w:hAnsi="Cambria"/>
          <w:i/>
        </w:rPr>
        <w:t>Jurnal Pengabdian Pada Masyarakat</w:t>
      </w:r>
      <w:r>
        <w:rPr>
          <w:rFonts w:ascii="Cambria" w:hAnsi="Cambria"/>
        </w:rPr>
        <w:t xml:space="preserve">, </w:t>
      </w:r>
      <w:r>
        <w:rPr>
          <w:rFonts w:ascii="Cambria" w:hAnsi="Cambria"/>
          <w:i/>
        </w:rPr>
        <w:t>9</w:t>
      </w:r>
      <w:r>
        <w:rPr>
          <w:rFonts w:ascii="Cambria" w:hAnsi="Cambria"/>
        </w:rPr>
        <w:t xml:space="preserve">(1), 69–78. </w:t>
      </w:r>
      <w:hyperlink r:id="rId34">
        <w:r w:rsidR="006B71C6">
          <w:rPr>
            <w:rFonts w:ascii="Cambria" w:hAnsi="Cambria"/>
          </w:rPr>
          <w:t>https://doi.org/10.30653/jppm.v9i1.614</w:t>
        </w:r>
      </w:hyperlink>
    </w:p>
    <w:p w14:paraId="1905F9C7" w14:textId="77777777" w:rsidR="006B71C6" w:rsidRDefault="00000000">
      <w:pPr>
        <w:tabs>
          <w:tab w:val="left" w:pos="3077"/>
          <w:tab w:val="left" w:pos="4676"/>
          <w:tab w:val="left" w:pos="6743"/>
          <w:tab w:val="left" w:pos="8114"/>
        </w:tabs>
        <w:spacing w:before="1" w:line="276" w:lineRule="auto"/>
        <w:ind w:left="1080" w:right="355" w:hanging="720"/>
        <w:jc w:val="both"/>
        <w:rPr>
          <w:rFonts w:ascii="Cambria" w:hAnsi="Cambria"/>
        </w:rPr>
      </w:pPr>
      <w:r>
        <w:rPr>
          <w:rFonts w:ascii="Cambria" w:hAnsi="Cambria"/>
        </w:rPr>
        <w:t>Shofiyah, R., &amp; Irawati, I. (2024). Pengolahan Sampah Polimer Termoplastik dan Termoset</w:t>
      </w:r>
      <w:r>
        <w:rPr>
          <w:rFonts w:ascii="Cambria" w:hAnsi="Cambria"/>
          <w:spacing w:val="40"/>
        </w:rPr>
        <w:t xml:space="preserve"> </w:t>
      </w:r>
      <w:r>
        <w:rPr>
          <w:rFonts w:ascii="Cambria" w:hAnsi="Cambria"/>
        </w:rPr>
        <w:t xml:space="preserve">di Lingkungan Bank Sampah Induk Kabupaten Jember. </w:t>
      </w:r>
      <w:r>
        <w:rPr>
          <w:rFonts w:ascii="Cambria" w:hAnsi="Cambria"/>
          <w:i/>
        </w:rPr>
        <w:t>Jurnal Komunitas</w:t>
      </w:r>
      <w:r>
        <w:rPr>
          <w:rFonts w:ascii="Cambria" w:hAnsi="Cambria"/>
          <w:i/>
          <w:spacing w:val="-7"/>
        </w:rPr>
        <w:t xml:space="preserve"> </w:t>
      </w:r>
      <w:r>
        <w:rPr>
          <w:rFonts w:ascii="Cambria" w:hAnsi="Cambria"/>
          <w:i/>
        </w:rPr>
        <w:t xml:space="preserve">: Jurnal </w:t>
      </w:r>
      <w:r>
        <w:rPr>
          <w:rFonts w:ascii="Cambria" w:hAnsi="Cambria"/>
          <w:i/>
          <w:spacing w:val="-2"/>
        </w:rPr>
        <w:t>Pengabdian</w:t>
      </w:r>
      <w:r>
        <w:rPr>
          <w:rFonts w:ascii="Cambria" w:hAnsi="Cambria"/>
          <w:i/>
        </w:rPr>
        <w:tab/>
      </w:r>
      <w:r>
        <w:rPr>
          <w:rFonts w:ascii="Cambria" w:hAnsi="Cambria"/>
          <w:i/>
          <w:spacing w:val="-2"/>
        </w:rPr>
        <w:t>Kepada</w:t>
      </w:r>
      <w:r>
        <w:rPr>
          <w:rFonts w:ascii="Cambria" w:hAnsi="Cambria"/>
          <w:i/>
        </w:rPr>
        <w:tab/>
      </w:r>
      <w:r>
        <w:rPr>
          <w:rFonts w:ascii="Cambria" w:hAnsi="Cambria"/>
          <w:i/>
          <w:spacing w:val="-2"/>
        </w:rPr>
        <w:t>Masyarakat</w:t>
      </w:r>
      <w:r>
        <w:rPr>
          <w:rFonts w:ascii="Cambria" w:hAnsi="Cambria"/>
          <w:spacing w:val="-2"/>
        </w:rPr>
        <w:t>,</w:t>
      </w:r>
      <w:r>
        <w:rPr>
          <w:rFonts w:ascii="Cambria" w:hAnsi="Cambria"/>
        </w:rPr>
        <w:tab/>
      </w:r>
      <w:r>
        <w:rPr>
          <w:rFonts w:ascii="Cambria" w:hAnsi="Cambria"/>
          <w:i/>
          <w:spacing w:val="-2"/>
        </w:rPr>
        <w:t>6</w:t>
      </w:r>
      <w:r>
        <w:rPr>
          <w:rFonts w:ascii="Cambria" w:hAnsi="Cambria"/>
          <w:spacing w:val="-2"/>
        </w:rPr>
        <w:t>(2),</w:t>
      </w:r>
      <w:r>
        <w:rPr>
          <w:rFonts w:ascii="Cambria" w:hAnsi="Cambria"/>
        </w:rPr>
        <w:tab/>
      </w:r>
      <w:r>
        <w:rPr>
          <w:rFonts w:ascii="Cambria" w:hAnsi="Cambria"/>
          <w:spacing w:val="-2"/>
        </w:rPr>
        <w:t xml:space="preserve">180–190. </w:t>
      </w:r>
      <w:hyperlink r:id="rId35">
        <w:r w:rsidR="006B71C6">
          <w:rPr>
            <w:rFonts w:ascii="Cambria" w:hAnsi="Cambria"/>
            <w:spacing w:val="-2"/>
          </w:rPr>
          <w:t>https://doi.org/10.31334/jks.v6i2.3548</w:t>
        </w:r>
      </w:hyperlink>
    </w:p>
    <w:p w14:paraId="154C0B7B" w14:textId="77777777" w:rsidR="006B71C6" w:rsidRDefault="00000000">
      <w:pPr>
        <w:spacing w:line="276" w:lineRule="auto"/>
        <w:ind w:left="1080" w:right="355" w:hanging="720"/>
        <w:jc w:val="both"/>
        <w:rPr>
          <w:rFonts w:ascii="Cambria" w:hAnsi="Cambria"/>
        </w:rPr>
      </w:pPr>
      <w:r>
        <w:rPr>
          <w:rFonts w:ascii="Cambria" w:hAnsi="Cambria"/>
        </w:rPr>
        <w:t>Sidebang,</w:t>
      </w:r>
      <w:r>
        <w:rPr>
          <w:rFonts w:ascii="Cambria" w:hAnsi="Cambria"/>
          <w:spacing w:val="40"/>
        </w:rPr>
        <w:t xml:space="preserve"> </w:t>
      </w:r>
      <w:r>
        <w:rPr>
          <w:rFonts w:ascii="Cambria" w:hAnsi="Cambria"/>
        </w:rPr>
        <w:t xml:space="preserve">citra pratiwi. (2022). </w:t>
      </w:r>
      <w:r>
        <w:rPr>
          <w:rFonts w:ascii="Cambria" w:hAnsi="Cambria"/>
          <w:i/>
        </w:rPr>
        <w:t>ANALISIS</w:t>
      </w:r>
      <w:r>
        <w:rPr>
          <w:rFonts w:ascii="Cambria" w:hAnsi="Cambria"/>
          <w:i/>
          <w:spacing w:val="-7"/>
        </w:rPr>
        <w:t xml:space="preserve"> </w:t>
      </w:r>
      <w:r>
        <w:rPr>
          <w:rFonts w:ascii="Cambria" w:hAnsi="Cambria"/>
          <w:i/>
        </w:rPr>
        <w:t>DAMPAK</w:t>
      </w:r>
      <w:r>
        <w:rPr>
          <w:rFonts w:ascii="Cambria" w:hAnsi="Cambria"/>
          <w:i/>
          <w:spacing w:val="-6"/>
        </w:rPr>
        <w:t xml:space="preserve"> </w:t>
      </w:r>
      <w:r>
        <w:rPr>
          <w:rFonts w:ascii="Cambria" w:hAnsi="Cambria"/>
          <w:i/>
        </w:rPr>
        <w:t>TIMBUNAN</w:t>
      </w:r>
      <w:r>
        <w:rPr>
          <w:rFonts w:ascii="Cambria" w:hAnsi="Cambria"/>
          <w:i/>
          <w:spacing w:val="-6"/>
        </w:rPr>
        <w:t xml:space="preserve"> </w:t>
      </w:r>
      <w:r>
        <w:rPr>
          <w:rFonts w:ascii="Cambria" w:hAnsi="Cambria"/>
          <w:i/>
        </w:rPr>
        <w:t>SAMPAH</w:t>
      </w:r>
      <w:r>
        <w:rPr>
          <w:rFonts w:ascii="Cambria" w:hAnsi="Cambria"/>
          <w:i/>
          <w:spacing w:val="-4"/>
        </w:rPr>
        <w:t xml:space="preserve"> </w:t>
      </w:r>
      <w:r>
        <w:rPr>
          <w:rFonts w:ascii="Cambria" w:hAnsi="Cambria"/>
          <w:i/>
        </w:rPr>
        <w:t>DI</w:t>
      </w:r>
      <w:r>
        <w:rPr>
          <w:rFonts w:ascii="Cambria" w:hAnsi="Cambria"/>
          <w:i/>
          <w:spacing w:val="-5"/>
        </w:rPr>
        <w:t xml:space="preserve"> </w:t>
      </w:r>
      <w:r>
        <w:rPr>
          <w:rFonts w:ascii="Cambria" w:hAnsi="Cambria"/>
          <w:i/>
        </w:rPr>
        <w:t>SEKITAR</w:t>
      </w:r>
      <w:r>
        <w:rPr>
          <w:rFonts w:ascii="Cambria" w:hAnsi="Cambria"/>
          <w:i/>
          <w:spacing w:val="-9"/>
        </w:rPr>
        <w:t xml:space="preserve"> </w:t>
      </w:r>
      <w:r>
        <w:rPr>
          <w:rFonts w:ascii="Cambria" w:hAnsi="Cambria"/>
          <w:i/>
        </w:rPr>
        <w:t>LOKASI TEMPAT PEMBUANGAN AKHIR (TPA) TANJUNG PINGGIR KOTA PEMATANGSIANTAR Citra</w:t>
      </w:r>
      <w:r>
        <w:rPr>
          <w:rFonts w:ascii="Cambria" w:hAnsi="Cambria"/>
        </w:rPr>
        <w:t xml:space="preserve">. </w:t>
      </w:r>
      <w:r>
        <w:rPr>
          <w:rFonts w:ascii="Cambria" w:hAnsi="Cambria"/>
          <w:i/>
        </w:rPr>
        <w:t>1</w:t>
      </w:r>
      <w:r>
        <w:rPr>
          <w:rFonts w:ascii="Cambria" w:hAnsi="Cambria"/>
        </w:rPr>
        <w:t>(1), 19–30.</w:t>
      </w:r>
    </w:p>
    <w:p w14:paraId="21612C67" w14:textId="77777777" w:rsidR="006B71C6" w:rsidRDefault="00000000">
      <w:pPr>
        <w:spacing w:line="276" w:lineRule="auto"/>
        <w:ind w:left="1080" w:right="362" w:hanging="720"/>
        <w:jc w:val="both"/>
        <w:rPr>
          <w:rFonts w:ascii="Cambria" w:hAnsi="Cambria"/>
        </w:rPr>
      </w:pPr>
      <w:r>
        <w:rPr>
          <w:rFonts w:ascii="Cambria" w:hAnsi="Cambria"/>
        </w:rPr>
        <w:t xml:space="preserve">Syaiful Fadly, Adri Patton, I. S. (2021). Analisis Implementasi Pengelolaan Sampah Melalui"Sahabat Sampah" Sebagai Inovasi Penanganan Sampah Di Kecamatan Samboja. </w:t>
      </w:r>
      <w:r>
        <w:rPr>
          <w:rFonts w:ascii="Cambria" w:hAnsi="Cambria"/>
          <w:i/>
        </w:rPr>
        <w:t>Jurnal Administrative Reform</w:t>
      </w:r>
      <w:r>
        <w:rPr>
          <w:rFonts w:ascii="Cambria" w:hAnsi="Cambria"/>
        </w:rPr>
        <w:t xml:space="preserve">, </w:t>
      </w:r>
      <w:r>
        <w:rPr>
          <w:rFonts w:ascii="Cambria" w:hAnsi="Cambria"/>
          <w:i/>
        </w:rPr>
        <w:t>9</w:t>
      </w:r>
      <w:r>
        <w:rPr>
          <w:rFonts w:ascii="Cambria" w:hAnsi="Cambria"/>
        </w:rPr>
        <w:t>(1), 1–13.</w:t>
      </w:r>
    </w:p>
    <w:p w14:paraId="27F1202B" w14:textId="77777777" w:rsidR="006B71C6" w:rsidRDefault="00000000">
      <w:pPr>
        <w:spacing w:line="276" w:lineRule="auto"/>
        <w:ind w:left="1080" w:right="354" w:hanging="720"/>
        <w:jc w:val="both"/>
        <w:rPr>
          <w:rFonts w:ascii="Cambria" w:hAnsi="Cambria"/>
        </w:rPr>
      </w:pPr>
      <w:r>
        <w:rPr>
          <w:rFonts w:ascii="Cambria" w:hAnsi="Cambria"/>
        </w:rPr>
        <w:t>Tajuddin, A., Rizal, R., Yanti, R. Z., &amp; ... (2022). Pengembangan Desa Loa Duri Ilir Kecamatan Loa</w:t>
      </w:r>
      <w:r>
        <w:rPr>
          <w:rFonts w:ascii="Cambria" w:hAnsi="Cambria"/>
          <w:spacing w:val="-3"/>
        </w:rPr>
        <w:t xml:space="preserve"> </w:t>
      </w:r>
      <w:r>
        <w:rPr>
          <w:rFonts w:ascii="Cambria" w:hAnsi="Cambria"/>
        </w:rPr>
        <w:t>Janan</w:t>
      </w:r>
      <w:r>
        <w:rPr>
          <w:rFonts w:ascii="Cambria" w:hAnsi="Cambria"/>
          <w:spacing w:val="-3"/>
        </w:rPr>
        <w:t xml:space="preserve"> </w:t>
      </w:r>
      <w:r>
        <w:rPr>
          <w:rFonts w:ascii="Cambria" w:hAnsi="Cambria"/>
        </w:rPr>
        <w:t>Kabupaten</w:t>
      </w:r>
      <w:r>
        <w:rPr>
          <w:rFonts w:ascii="Cambria" w:hAnsi="Cambria"/>
          <w:spacing w:val="-2"/>
        </w:rPr>
        <w:t xml:space="preserve"> </w:t>
      </w:r>
      <w:r>
        <w:rPr>
          <w:rFonts w:ascii="Cambria" w:hAnsi="Cambria"/>
        </w:rPr>
        <w:t>Kutai</w:t>
      </w:r>
      <w:r>
        <w:rPr>
          <w:rFonts w:ascii="Cambria" w:hAnsi="Cambria"/>
          <w:spacing w:val="-2"/>
        </w:rPr>
        <w:t xml:space="preserve"> </w:t>
      </w:r>
      <w:r>
        <w:rPr>
          <w:rFonts w:ascii="Cambria" w:hAnsi="Cambria"/>
        </w:rPr>
        <w:t>Kartanegara</w:t>
      </w:r>
      <w:r>
        <w:rPr>
          <w:rFonts w:ascii="Cambria" w:hAnsi="Cambria"/>
          <w:spacing w:val="-3"/>
        </w:rPr>
        <w:t xml:space="preserve"> </w:t>
      </w:r>
      <w:r>
        <w:rPr>
          <w:rFonts w:ascii="Cambria" w:hAnsi="Cambria"/>
        </w:rPr>
        <w:t>Berkelanjutan</w:t>
      </w:r>
      <w:r>
        <w:rPr>
          <w:rFonts w:ascii="Cambria" w:hAnsi="Cambria"/>
          <w:spacing w:val="-4"/>
        </w:rPr>
        <w:t xml:space="preserve"> </w:t>
      </w:r>
      <w:r>
        <w:rPr>
          <w:rFonts w:ascii="Cambria" w:hAnsi="Cambria"/>
        </w:rPr>
        <w:t>Berbasis</w:t>
      </w:r>
      <w:r>
        <w:rPr>
          <w:rFonts w:ascii="Cambria" w:hAnsi="Cambria"/>
          <w:spacing w:val="-3"/>
        </w:rPr>
        <w:t xml:space="preserve"> </w:t>
      </w:r>
      <w:r>
        <w:rPr>
          <w:rFonts w:ascii="Cambria" w:hAnsi="Cambria"/>
        </w:rPr>
        <w:t>Potensi</w:t>
      </w:r>
      <w:r>
        <w:rPr>
          <w:rFonts w:ascii="Cambria" w:hAnsi="Cambria"/>
          <w:spacing w:val="-3"/>
        </w:rPr>
        <w:t xml:space="preserve"> </w:t>
      </w:r>
      <w:r>
        <w:rPr>
          <w:rFonts w:ascii="Cambria" w:hAnsi="Cambria"/>
        </w:rPr>
        <w:t xml:space="preserve">Desa. </w:t>
      </w:r>
      <w:r>
        <w:rPr>
          <w:rFonts w:ascii="Cambria" w:hAnsi="Cambria"/>
          <w:i/>
        </w:rPr>
        <w:t>Jurnal ADAM …</w:t>
      </w:r>
      <w:r>
        <w:rPr>
          <w:rFonts w:ascii="Cambria" w:hAnsi="Cambria"/>
        </w:rPr>
        <w:t xml:space="preserve">, </w:t>
      </w:r>
      <w:r>
        <w:rPr>
          <w:rFonts w:ascii="Cambria" w:hAnsi="Cambria"/>
          <w:i/>
        </w:rPr>
        <w:t>1</w:t>
      </w:r>
      <w:r>
        <w:rPr>
          <w:rFonts w:ascii="Cambria" w:hAnsi="Cambria"/>
        </w:rPr>
        <w:t>(2), 318–334.</w:t>
      </w:r>
    </w:p>
    <w:p w14:paraId="686BE6AA" w14:textId="77777777" w:rsidR="006B71C6" w:rsidRDefault="00000000">
      <w:pPr>
        <w:spacing w:before="1"/>
        <w:ind w:left="360"/>
        <w:jc w:val="both"/>
        <w:rPr>
          <w:rFonts w:ascii="Cambria"/>
        </w:rPr>
      </w:pPr>
      <w:r>
        <w:rPr>
          <w:rFonts w:ascii="Cambria"/>
        </w:rPr>
        <w:t>Torang</w:t>
      </w:r>
      <w:r>
        <w:rPr>
          <w:rFonts w:ascii="Cambria"/>
          <w:spacing w:val="36"/>
        </w:rPr>
        <w:t xml:space="preserve"> </w:t>
      </w:r>
      <w:r>
        <w:rPr>
          <w:rFonts w:ascii="Cambria"/>
        </w:rPr>
        <w:t>Hadomuan,</w:t>
      </w:r>
      <w:r>
        <w:rPr>
          <w:rFonts w:ascii="Cambria"/>
          <w:spacing w:val="40"/>
        </w:rPr>
        <w:t xml:space="preserve"> </w:t>
      </w:r>
      <w:r>
        <w:rPr>
          <w:rFonts w:ascii="Cambria"/>
        </w:rPr>
        <w:t>M.,</w:t>
      </w:r>
      <w:r>
        <w:rPr>
          <w:rFonts w:ascii="Cambria"/>
          <w:spacing w:val="40"/>
        </w:rPr>
        <w:t xml:space="preserve"> </w:t>
      </w:r>
      <w:r>
        <w:rPr>
          <w:rFonts w:ascii="Cambria"/>
        </w:rPr>
        <w:t>&amp;</w:t>
      </w:r>
      <w:r>
        <w:rPr>
          <w:rFonts w:ascii="Cambria"/>
          <w:spacing w:val="41"/>
        </w:rPr>
        <w:t xml:space="preserve"> </w:t>
      </w:r>
      <w:r>
        <w:rPr>
          <w:rFonts w:ascii="Cambria"/>
        </w:rPr>
        <w:t>WD</w:t>
      </w:r>
      <w:r>
        <w:rPr>
          <w:rFonts w:ascii="Cambria"/>
          <w:spacing w:val="39"/>
        </w:rPr>
        <w:t xml:space="preserve"> </w:t>
      </w:r>
      <w:r>
        <w:rPr>
          <w:rFonts w:ascii="Cambria"/>
        </w:rPr>
        <w:t>Tuti,</w:t>
      </w:r>
      <w:r>
        <w:rPr>
          <w:rFonts w:ascii="Cambria"/>
          <w:spacing w:val="41"/>
        </w:rPr>
        <w:t xml:space="preserve"> </w:t>
      </w:r>
      <w:r>
        <w:rPr>
          <w:rFonts w:ascii="Cambria"/>
        </w:rPr>
        <w:t>R.</w:t>
      </w:r>
      <w:r>
        <w:rPr>
          <w:rFonts w:ascii="Cambria"/>
          <w:spacing w:val="40"/>
        </w:rPr>
        <w:t xml:space="preserve"> </w:t>
      </w:r>
      <w:r>
        <w:rPr>
          <w:rFonts w:ascii="Cambria"/>
        </w:rPr>
        <w:t>(2022).</w:t>
      </w:r>
      <w:r>
        <w:rPr>
          <w:rFonts w:ascii="Cambria"/>
          <w:spacing w:val="41"/>
        </w:rPr>
        <w:t xml:space="preserve"> </w:t>
      </w:r>
      <w:r>
        <w:rPr>
          <w:rFonts w:ascii="Cambria"/>
        </w:rPr>
        <w:t>Evaluasi</w:t>
      </w:r>
      <w:r>
        <w:rPr>
          <w:rFonts w:ascii="Cambria"/>
          <w:spacing w:val="40"/>
        </w:rPr>
        <w:t xml:space="preserve"> </w:t>
      </w:r>
      <w:r>
        <w:rPr>
          <w:rFonts w:ascii="Cambria"/>
        </w:rPr>
        <w:t>Kebijakan</w:t>
      </w:r>
      <w:r>
        <w:rPr>
          <w:rFonts w:ascii="Cambria"/>
          <w:spacing w:val="39"/>
        </w:rPr>
        <w:t xml:space="preserve"> </w:t>
      </w:r>
      <w:r>
        <w:rPr>
          <w:rFonts w:ascii="Cambria"/>
        </w:rPr>
        <w:t>Terhadap</w:t>
      </w:r>
      <w:r>
        <w:rPr>
          <w:rFonts w:ascii="Cambria"/>
          <w:spacing w:val="41"/>
        </w:rPr>
        <w:t xml:space="preserve"> </w:t>
      </w:r>
      <w:r>
        <w:rPr>
          <w:rFonts w:ascii="Cambria"/>
          <w:spacing w:val="-2"/>
        </w:rPr>
        <w:t>Pengelolaan</w:t>
      </w:r>
    </w:p>
    <w:p w14:paraId="76E2D950" w14:textId="77777777" w:rsidR="006B71C6" w:rsidRDefault="006B71C6">
      <w:pPr>
        <w:pStyle w:val="BodyText"/>
        <w:rPr>
          <w:rFonts w:ascii="Cambria"/>
          <w:sz w:val="20"/>
        </w:rPr>
      </w:pPr>
    </w:p>
    <w:p w14:paraId="77B7CDD7" w14:textId="77777777" w:rsidR="006B71C6" w:rsidRDefault="006B71C6">
      <w:pPr>
        <w:pStyle w:val="BodyText"/>
        <w:rPr>
          <w:rFonts w:ascii="Cambria"/>
          <w:sz w:val="20"/>
        </w:rPr>
      </w:pPr>
    </w:p>
    <w:p w14:paraId="0481DAD7" w14:textId="4F9354A8" w:rsidR="006B71C6" w:rsidRDefault="006B71C6" w:rsidP="00E021A4">
      <w:pPr>
        <w:spacing w:before="2"/>
        <w:ind w:right="355"/>
        <w:rPr>
          <w:rFonts w:ascii="Arial MT"/>
          <w:sz w:val="20"/>
        </w:rPr>
      </w:pPr>
    </w:p>
    <w:sectPr w:rsidR="006B71C6" w:rsidSect="00BA0D4E">
      <w:headerReference w:type="default" r:id="rId36"/>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9CDB8" w14:textId="77777777" w:rsidR="003240C5" w:rsidRDefault="003240C5">
      <w:r>
        <w:separator/>
      </w:r>
    </w:p>
  </w:endnote>
  <w:endnote w:type="continuationSeparator" w:id="0">
    <w:p w14:paraId="4D6AC643" w14:textId="77777777" w:rsidR="003240C5" w:rsidRDefault="00324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874688"/>
      <w:docPartObj>
        <w:docPartGallery w:val="Page Numbers (Bottom of Page)"/>
        <w:docPartUnique/>
      </w:docPartObj>
    </w:sdtPr>
    <w:sdtEndPr>
      <w:rPr>
        <w:noProof/>
      </w:rPr>
    </w:sdtEndPr>
    <w:sdtContent>
      <w:p w14:paraId="4875E61D" w14:textId="19174BBF" w:rsidR="00BA0D4E" w:rsidRDefault="0036538A" w:rsidP="00BA0D4E">
        <w:pPr>
          <w:pStyle w:val="Footer"/>
          <w:tabs>
            <w:tab w:val="clear" w:pos="4680"/>
          </w:tabs>
          <w:ind w:right="386"/>
          <w:jc w:val="right"/>
        </w:pPr>
        <w:r>
          <w:rPr>
            <w:noProof/>
          </w:rPr>
          <mc:AlternateContent>
            <mc:Choice Requires="wps">
              <w:drawing>
                <wp:anchor distT="0" distB="0" distL="114300" distR="114300" simplePos="0" relativeHeight="487165440" behindDoc="0" locked="0" layoutInCell="1" allowOverlap="1" wp14:anchorId="2DC19AB5" wp14:editId="50A18A28">
                  <wp:simplePos x="0" y="0"/>
                  <wp:positionH relativeFrom="column">
                    <wp:posOffset>323850</wp:posOffset>
                  </wp:positionH>
                  <wp:positionV relativeFrom="paragraph">
                    <wp:posOffset>86360</wp:posOffset>
                  </wp:positionV>
                  <wp:extent cx="5162550" cy="19050"/>
                  <wp:effectExtent l="0" t="0" r="19050" b="19050"/>
                  <wp:wrapNone/>
                  <wp:docPr id="886034864" name="Straight Connector 42"/>
                  <wp:cNvGraphicFramePr/>
                  <a:graphic xmlns:a="http://schemas.openxmlformats.org/drawingml/2006/main">
                    <a:graphicData uri="http://schemas.microsoft.com/office/word/2010/wordprocessingShape">
                      <wps:wsp>
                        <wps:cNvCnPr/>
                        <wps:spPr>
                          <a:xfrm>
                            <a:off x="0" y="0"/>
                            <a:ext cx="51625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632B9D" id="Straight Connector 42" o:spid="_x0000_s1026" style="position:absolute;z-index:487165440;visibility:visible;mso-wrap-style:square;mso-wrap-distance-left:9pt;mso-wrap-distance-top:0;mso-wrap-distance-right:9pt;mso-wrap-distance-bottom:0;mso-position-horizontal:absolute;mso-position-horizontal-relative:text;mso-position-vertical:absolute;mso-position-vertical-relative:text" from="25.5pt,6.8pt" to="6in,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" strokecolor="black [3040]"/>
              </w:pict>
            </mc:Fallback>
          </mc:AlternateContent>
        </w:r>
      </w:p>
      <w:p w14:paraId="12A349E6" w14:textId="4810D2DB" w:rsidR="00BA0D4E" w:rsidRDefault="00BA0D4E" w:rsidP="00BA0D4E">
        <w:pPr>
          <w:pStyle w:val="Footer"/>
          <w:tabs>
            <w:tab w:val="clear" w:pos="4680"/>
          </w:tabs>
          <w:ind w:right="386"/>
          <w:jc w:val="right"/>
        </w:pPr>
        <w:r>
          <w:fldChar w:fldCharType="begin"/>
        </w:r>
        <w:r>
          <w:instrText xml:space="preserve"> PAGE   \* MERGEFORMAT </w:instrText>
        </w:r>
        <w:r>
          <w:fldChar w:fldCharType="separate"/>
        </w:r>
        <w:r>
          <w:rPr>
            <w:noProof/>
          </w:rPr>
          <w:t>2</w:t>
        </w:r>
        <w:r>
          <w:rPr>
            <w:noProof/>
          </w:rPr>
          <w:fldChar w:fldCharType="end"/>
        </w:r>
      </w:p>
    </w:sdtContent>
  </w:sdt>
  <w:p w14:paraId="4BC17C93" w14:textId="77777777" w:rsidR="00BA0D4E" w:rsidRDefault="00BA0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847551"/>
      <w:docPartObj>
        <w:docPartGallery w:val="Page Numbers (Bottom of Page)"/>
        <w:docPartUnique/>
      </w:docPartObj>
    </w:sdtPr>
    <w:sdtEndPr>
      <w:rPr>
        <w:noProof/>
      </w:rPr>
    </w:sdtEndPr>
    <w:sdtContent>
      <w:p w14:paraId="6346DE40" w14:textId="07A22ACE" w:rsidR="0036538A" w:rsidRDefault="0036538A" w:rsidP="00BA0D4E">
        <w:pPr>
          <w:pStyle w:val="Footer"/>
          <w:ind w:left="360"/>
        </w:pPr>
        <w:r>
          <w:rPr>
            <w:noProof/>
          </w:rPr>
          <mc:AlternateContent>
            <mc:Choice Requires="wps">
              <w:drawing>
                <wp:anchor distT="0" distB="0" distL="114300" distR="114300" simplePos="0" relativeHeight="251639808" behindDoc="0" locked="0" layoutInCell="1" allowOverlap="1" wp14:anchorId="7350C6AC" wp14:editId="2A40169A">
                  <wp:simplePos x="0" y="0"/>
                  <wp:positionH relativeFrom="column">
                    <wp:posOffset>219075</wp:posOffset>
                  </wp:positionH>
                  <wp:positionV relativeFrom="paragraph">
                    <wp:posOffset>123825</wp:posOffset>
                  </wp:positionV>
                  <wp:extent cx="5162550" cy="19050"/>
                  <wp:effectExtent l="0" t="0" r="19050" b="19050"/>
                  <wp:wrapNone/>
                  <wp:docPr id="335871351" name="Straight Connector 42"/>
                  <wp:cNvGraphicFramePr/>
                  <a:graphic xmlns:a="http://schemas.openxmlformats.org/drawingml/2006/main">
                    <a:graphicData uri="http://schemas.microsoft.com/office/word/2010/wordprocessingShape">
                      <wps:wsp>
                        <wps:cNvCnPr/>
                        <wps:spPr>
                          <a:xfrm>
                            <a:off x="0" y="0"/>
                            <a:ext cx="51625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6D19CE" id="Straight Connector 42"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17.25pt,9.75pt" to="423.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" strokecolor="black [3040]"/>
              </w:pict>
            </mc:Fallback>
          </mc:AlternateContent>
        </w:r>
      </w:p>
      <w:p w14:paraId="4F6AA243" w14:textId="3AB60AB6" w:rsidR="00BA0D4E" w:rsidRDefault="00BA0D4E" w:rsidP="00BA0D4E">
        <w:pPr>
          <w:pStyle w:val="Footer"/>
          <w:ind w:left="360"/>
        </w:pPr>
        <w:r>
          <w:fldChar w:fldCharType="begin"/>
        </w:r>
        <w:r>
          <w:instrText xml:space="preserve"> PAGE   \* MERGEFORMAT </w:instrText>
        </w:r>
        <w:r>
          <w:fldChar w:fldCharType="separate"/>
        </w:r>
        <w:r>
          <w:rPr>
            <w:noProof/>
          </w:rPr>
          <w:t>2</w:t>
        </w:r>
        <w:r>
          <w:rPr>
            <w:noProof/>
          </w:rPr>
          <w:fldChar w:fldCharType="end"/>
        </w:r>
      </w:p>
    </w:sdtContent>
  </w:sdt>
  <w:p w14:paraId="6401A1DF" w14:textId="77777777" w:rsidR="00BA0D4E" w:rsidRPr="00BA0D4E" w:rsidRDefault="00BA0D4E" w:rsidP="00BA0D4E">
    <w:pPr>
      <w:pStyle w:val="Footer"/>
      <w:tabs>
        <w:tab w:val="clear" w:pos="4680"/>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A3DE" w14:textId="77777777" w:rsidR="00BA0D4E" w:rsidRDefault="00BA0D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079489"/>
      <w:docPartObj>
        <w:docPartGallery w:val="Page Numbers (Bottom of Page)"/>
        <w:docPartUnique/>
      </w:docPartObj>
    </w:sdtPr>
    <w:sdtEndPr>
      <w:rPr>
        <w:noProof/>
      </w:rPr>
    </w:sdtEndPr>
    <w:sdtContent>
      <w:p w14:paraId="46FD4A89" w14:textId="3ABDB099" w:rsidR="0036538A" w:rsidRDefault="0036538A">
        <w:pPr>
          <w:pStyle w:val="Footer"/>
          <w:jc w:val="right"/>
        </w:pPr>
        <w:r>
          <w:rPr>
            <w:noProof/>
          </w:rPr>
          <mc:AlternateContent>
            <mc:Choice Requires="wps">
              <w:drawing>
                <wp:anchor distT="0" distB="0" distL="114300" distR="114300" simplePos="0" relativeHeight="251640832" behindDoc="0" locked="0" layoutInCell="1" allowOverlap="1" wp14:anchorId="1A2CB0C1" wp14:editId="0FF57E64">
                  <wp:simplePos x="0" y="0"/>
                  <wp:positionH relativeFrom="column">
                    <wp:posOffset>485775</wp:posOffset>
                  </wp:positionH>
                  <wp:positionV relativeFrom="paragraph">
                    <wp:posOffset>114300</wp:posOffset>
                  </wp:positionV>
                  <wp:extent cx="5162550" cy="19050"/>
                  <wp:effectExtent l="0" t="0" r="19050" b="19050"/>
                  <wp:wrapNone/>
                  <wp:docPr id="1035572698" name="Straight Connector 42"/>
                  <wp:cNvGraphicFramePr/>
                  <a:graphic xmlns:a="http://schemas.openxmlformats.org/drawingml/2006/main">
                    <a:graphicData uri="http://schemas.microsoft.com/office/word/2010/wordprocessingShape">
                      <wps:wsp>
                        <wps:cNvCnPr/>
                        <wps:spPr>
                          <a:xfrm>
                            <a:off x="0" y="0"/>
                            <a:ext cx="51625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5CF4B" id="Straight Connector 42"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38.25pt,9pt" to="444.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" strokecolor="black [3040]"/>
              </w:pict>
            </mc:Fallback>
          </mc:AlternateContent>
        </w:r>
      </w:p>
      <w:p w14:paraId="180D4B38" w14:textId="06A01975" w:rsidR="0036538A" w:rsidRDefault="003653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5DA2DD" w14:textId="77777777" w:rsidR="00BA0D4E" w:rsidRDefault="00BA0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ABF9D" w14:textId="77777777" w:rsidR="003240C5" w:rsidRDefault="003240C5">
      <w:r>
        <w:separator/>
      </w:r>
    </w:p>
  </w:footnote>
  <w:footnote w:type="continuationSeparator" w:id="0">
    <w:p w14:paraId="2F8667BE" w14:textId="77777777" w:rsidR="003240C5" w:rsidRDefault="00324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287A" w14:textId="670CDE4D" w:rsidR="00886491" w:rsidRDefault="00886491" w:rsidP="00886491">
    <w:pPr>
      <w:pStyle w:val="BodyText"/>
      <w:spacing w:line="14" w:lineRule="auto"/>
      <w:rPr>
        <w:sz w:val="20"/>
      </w:rPr>
    </w:pPr>
    <w:r>
      <w:rPr>
        <w:noProof/>
        <w:sz w:val="20"/>
      </w:rPr>
      <mc:AlternateContent>
        <mc:Choice Requires="wps">
          <w:drawing>
            <wp:anchor distT="0" distB="0" distL="0" distR="0" simplePos="0" relativeHeight="251758592" behindDoc="1" locked="0" layoutInCell="1" allowOverlap="1" wp14:anchorId="48E35BD6" wp14:editId="73B92D1A">
              <wp:simplePos x="0" y="0"/>
              <wp:positionH relativeFrom="page">
                <wp:posOffset>1130617</wp:posOffset>
              </wp:positionH>
              <wp:positionV relativeFrom="page">
                <wp:posOffset>448910</wp:posOffset>
              </wp:positionV>
              <wp:extent cx="4961890" cy="1676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1890" cy="167640"/>
                      </a:xfrm>
                      <a:prstGeom prst="rect">
                        <a:avLst/>
                      </a:prstGeom>
                    </wps:spPr>
                    <wps:txbx>
                      <w:txbxContent>
                        <w:p w14:paraId="458881A3" w14:textId="42A79DDD" w:rsidR="00886491" w:rsidRDefault="00886491" w:rsidP="00886491">
                          <w:pPr>
                            <w:spacing w:before="13"/>
                            <w:ind w:left="20"/>
                            <w:rPr>
                              <w:rFonts w:ascii="Arial MT"/>
                              <w:sz w:val="20"/>
                            </w:rPr>
                          </w:pPr>
                        </w:p>
                      </w:txbxContent>
                    </wps:txbx>
                    <wps:bodyPr wrap="square" lIns="0" tIns="0" rIns="0" bIns="0" rtlCol="0">
                      <a:noAutofit/>
                    </wps:bodyPr>
                  </wps:wsp>
                </a:graphicData>
              </a:graphic>
            </wp:anchor>
          </w:drawing>
        </mc:Choice>
        <mc:Fallback>
          <w:pict>
            <v:shapetype w14:anchorId="48E35BD6" id="_x0000_t202" coordsize="21600,21600" o:spt="202" path="m,l,21600r21600,l21600,xe">
              <v:stroke joinstyle="miter"/>
              <v:path gradientshapeok="t" o:connecttype="rect"/>
            </v:shapetype>
            <v:shape id="Textbox 18" o:spid="_x0000_s1026" type="#_x0000_t202" style="position:absolute;margin-left:89pt;margin-top:35.35pt;width:390.7pt;height:13.2pt;z-index:-251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" filled="f" stroked="f">
              <v:textbox inset="0,0,0,0">
                <w:txbxContent>
                  <w:p w14:paraId="458881A3" w14:textId="42A79DDD" w:rsidR="00886491" w:rsidRDefault="00886491" w:rsidP="00886491">
                    <w:pPr>
                      <w:spacing w:before="13"/>
                      <w:ind w:left="20"/>
                      <w:rPr>
                        <w:rFonts w:ascii="Arial MT"/>
                        <w:sz w:val="20"/>
                      </w:rPr>
                    </w:pPr>
                  </w:p>
                </w:txbxContent>
              </v:textbox>
              <w10:wrap anchorx="page" anchory="page"/>
            </v:shape>
          </w:pict>
        </mc:Fallback>
      </mc:AlternateContent>
    </w:r>
  </w:p>
  <w:p w14:paraId="7FDB73DE" w14:textId="1A04CF11" w:rsidR="006B71C6" w:rsidRDefault="006B71C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AEB87" w14:textId="77777777" w:rsidR="00BA0D4E" w:rsidRDefault="00BA0D4E" w:rsidP="00BA0D4E">
    <w:pPr>
      <w:pStyle w:val="BodyText"/>
      <w:spacing w:line="14" w:lineRule="auto"/>
      <w:rPr>
        <w:sz w:val="20"/>
      </w:rPr>
    </w:pPr>
    <w:r>
      <w:rPr>
        <w:noProof/>
        <w:sz w:val="20"/>
      </w:rPr>
      <mc:AlternateContent>
        <mc:Choice Requires="wps">
          <w:drawing>
            <wp:anchor distT="0" distB="0" distL="0" distR="0" simplePos="0" relativeHeight="251761664" behindDoc="1" locked="0" layoutInCell="1" allowOverlap="1" wp14:anchorId="7A2D9B0A" wp14:editId="42A1BCED">
              <wp:simplePos x="0" y="0"/>
              <wp:positionH relativeFrom="page">
                <wp:posOffset>1124267</wp:posOffset>
              </wp:positionH>
              <wp:positionV relativeFrom="page">
                <wp:posOffset>615950</wp:posOffset>
              </wp:positionV>
              <wp:extent cx="5518150" cy="8890"/>
              <wp:effectExtent l="0" t="0" r="0" b="0"/>
              <wp:wrapNone/>
              <wp:docPr id="287430904"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0" cy="8890"/>
                      </a:xfrm>
                      <a:custGeom>
                        <a:avLst/>
                        <a:gdLst/>
                        <a:ahLst/>
                        <a:cxnLst/>
                        <a:rect l="l" t="t" r="r" b="b"/>
                        <a:pathLst>
                          <a:path w="5518150" h="8890">
                            <a:moveTo>
                              <a:pt x="5517896" y="0"/>
                            </a:moveTo>
                            <a:lnTo>
                              <a:pt x="0" y="0"/>
                            </a:lnTo>
                            <a:lnTo>
                              <a:pt x="0" y="8890"/>
                            </a:lnTo>
                            <a:lnTo>
                              <a:pt x="5517896" y="8890"/>
                            </a:lnTo>
                            <a:lnTo>
                              <a:pt x="5517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FDFB9" id="Graphic 37" o:spid="_x0000_s1026" style="position:absolute;margin-left:88.5pt;margin-top:48.5pt;width:434.5pt;height:.7pt;z-index:-251554816;visibility:visible;mso-wrap-style:square;mso-wrap-distance-left:0;mso-wrap-distance-top:0;mso-wrap-distance-right:0;mso-wrap-distance-bottom:0;mso-position-horizontal:absolute;mso-position-horizontal-relative:page;mso-position-vertical:absolute;mso-position-vertical-relative:page;v-text-anchor:top" coordsize="55181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" path="m5517896,l,,,8890r5517896,l5517896,xe" fillcolor="black" stroked="f">
              <v:path arrowok="t"/>
              <w10:wrap anchorx="page" anchory="page"/>
            </v:shape>
          </w:pict>
        </mc:Fallback>
      </mc:AlternateContent>
    </w:r>
    <w:r>
      <w:rPr>
        <w:noProof/>
        <w:sz w:val="20"/>
      </w:rPr>
      <mc:AlternateContent>
        <mc:Choice Requires="wps">
          <w:drawing>
            <wp:anchor distT="0" distB="0" distL="0" distR="0" simplePos="0" relativeHeight="251762688" behindDoc="1" locked="0" layoutInCell="1" allowOverlap="1" wp14:anchorId="51D9B852" wp14:editId="28811508">
              <wp:simplePos x="0" y="0"/>
              <wp:positionH relativeFrom="page">
                <wp:posOffset>1130617</wp:posOffset>
              </wp:positionH>
              <wp:positionV relativeFrom="page">
                <wp:posOffset>448910</wp:posOffset>
              </wp:positionV>
              <wp:extent cx="4100195" cy="167640"/>
              <wp:effectExtent l="0" t="0" r="0" b="0"/>
              <wp:wrapNone/>
              <wp:docPr id="1195622549"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0195" cy="167640"/>
                      </a:xfrm>
                      <a:prstGeom prst="rect">
                        <a:avLst/>
                      </a:prstGeom>
                    </wps:spPr>
                    <wps:txbx>
                      <w:txbxContent>
                        <w:p w14:paraId="5E9F6462" w14:textId="77777777" w:rsidR="00BA0D4E" w:rsidRDefault="00BA0D4E" w:rsidP="00BA0D4E">
                          <w:pPr>
                            <w:spacing w:before="13"/>
                            <w:ind w:left="20"/>
                            <w:rPr>
                              <w:rFonts w:ascii="Arial MT"/>
                              <w:sz w:val="20"/>
                            </w:rPr>
                          </w:pPr>
                          <w:r>
                            <w:rPr>
                              <w:rFonts w:ascii="Arial MT"/>
                              <w:sz w:val="20"/>
                            </w:rPr>
                            <w:t>eJournal</w:t>
                          </w:r>
                          <w:r>
                            <w:rPr>
                              <w:rFonts w:ascii="Arial MT"/>
                              <w:spacing w:val="-4"/>
                              <w:sz w:val="20"/>
                            </w:rPr>
                            <w:t xml:space="preserve"> </w:t>
                          </w:r>
                          <w:r>
                            <w:rPr>
                              <w:rFonts w:ascii="Arial MT"/>
                              <w:sz w:val="20"/>
                            </w:rPr>
                            <w:t>Pemerintahan</w:t>
                          </w:r>
                          <w:r>
                            <w:rPr>
                              <w:rFonts w:ascii="Arial MT"/>
                              <w:spacing w:val="-4"/>
                              <w:sz w:val="20"/>
                            </w:rPr>
                            <w:t xml:space="preserve"> </w:t>
                          </w:r>
                          <w:r>
                            <w:rPr>
                              <w:rFonts w:ascii="Arial MT"/>
                              <w:sz w:val="20"/>
                            </w:rPr>
                            <w:t>Integratif,</w:t>
                          </w:r>
                          <w:r>
                            <w:rPr>
                              <w:rFonts w:ascii="Arial MT"/>
                              <w:spacing w:val="-4"/>
                              <w:sz w:val="20"/>
                            </w:rPr>
                            <w:t xml:space="preserve"> </w:t>
                          </w:r>
                          <w:r>
                            <w:rPr>
                              <w:rFonts w:ascii="Arial MT"/>
                              <w:sz w:val="20"/>
                            </w:rPr>
                            <w:t>Volume</w:t>
                          </w:r>
                          <w:r>
                            <w:rPr>
                              <w:rFonts w:ascii="Arial MT"/>
                              <w:spacing w:val="-4"/>
                              <w:sz w:val="20"/>
                            </w:rPr>
                            <w:t xml:space="preserve"> </w:t>
                          </w:r>
                          <w:r>
                            <w:rPr>
                              <w:rFonts w:ascii="Arial MT"/>
                              <w:sz w:val="20"/>
                            </w:rPr>
                            <w:t>1</w:t>
                          </w:r>
                          <w:r>
                            <w:rPr>
                              <w:rFonts w:ascii="Arial MT"/>
                              <w:sz w:val="20"/>
                            </w:rPr>
                            <w:t>3</w:t>
                          </w:r>
                          <w:r>
                            <w:rPr>
                              <w:rFonts w:ascii="Arial MT"/>
                              <w:sz w:val="20"/>
                            </w:rPr>
                            <w:t>,</w:t>
                          </w:r>
                          <w:r>
                            <w:rPr>
                              <w:rFonts w:ascii="Arial MT"/>
                              <w:spacing w:val="-3"/>
                              <w:sz w:val="20"/>
                            </w:rPr>
                            <w:t xml:space="preserve"> </w:t>
                          </w:r>
                          <w:r>
                            <w:rPr>
                              <w:rFonts w:ascii="Arial MT"/>
                              <w:sz w:val="20"/>
                            </w:rPr>
                            <w:t>Nomor</w:t>
                          </w:r>
                          <w:r>
                            <w:rPr>
                              <w:rFonts w:ascii="Arial MT"/>
                              <w:spacing w:val="-4"/>
                              <w:sz w:val="20"/>
                            </w:rPr>
                            <w:t xml:space="preserve"> </w:t>
                          </w:r>
                          <w:r>
                            <w:rPr>
                              <w:rFonts w:ascii="Arial MT"/>
                              <w:sz w:val="20"/>
                            </w:rPr>
                            <w:t>0</w:t>
                          </w:r>
                          <w:r>
                            <w:rPr>
                              <w:rFonts w:ascii="Arial MT"/>
                              <w:sz w:val="20"/>
                            </w:rPr>
                            <w:t>1</w:t>
                          </w:r>
                          <w:r>
                            <w:rPr>
                              <w:rFonts w:ascii="Arial MT"/>
                              <w:sz w:val="20"/>
                            </w:rPr>
                            <w:t>,</w:t>
                          </w:r>
                          <w:r>
                            <w:rPr>
                              <w:rFonts w:ascii="Arial MT"/>
                              <w:spacing w:val="48"/>
                              <w:sz w:val="20"/>
                            </w:rPr>
                            <w:t xml:space="preserve"> </w:t>
                          </w:r>
                          <w:r>
                            <w:rPr>
                              <w:rFonts w:ascii="Arial MT"/>
                              <w:sz w:val="20"/>
                            </w:rPr>
                            <w:t>2026:</w:t>
                          </w:r>
                          <w:r>
                            <w:rPr>
                              <w:rFonts w:ascii="Arial MT"/>
                              <w:spacing w:val="-4"/>
                              <w:sz w:val="20"/>
                            </w:rPr>
                            <w:t xml:space="preserve"> </w:t>
                          </w:r>
                          <w:r>
                            <w:rPr>
                              <w:rFonts w:ascii="Arial MT"/>
                              <w:sz w:val="20"/>
                            </w:rPr>
                            <w:t>0</w:t>
                          </w:r>
                          <w:r>
                            <w:rPr>
                              <w:rFonts w:ascii="Arial MT"/>
                              <w:sz w:val="20"/>
                            </w:rPr>
                            <w:t>14</w:t>
                          </w:r>
                          <w:r>
                            <w:rPr>
                              <w:rFonts w:ascii="Arial MT"/>
                              <w:sz w:val="20"/>
                            </w:rPr>
                            <w:t>-</w:t>
                          </w:r>
                          <w:r>
                            <w:rPr>
                              <w:rFonts w:ascii="Arial MT"/>
                              <w:spacing w:val="-5"/>
                              <w:sz w:val="20"/>
                            </w:rPr>
                            <w:t>0</w:t>
                          </w:r>
                          <w:r>
                            <w:rPr>
                              <w:rFonts w:ascii="Arial MT"/>
                              <w:spacing w:val="-5"/>
                              <w:sz w:val="20"/>
                            </w:rPr>
                            <w:t>26</w:t>
                          </w:r>
                        </w:p>
                      </w:txbxContent>
                    </wps:txbx>
                    <wps:bodyPr wrap="square" lIns="0" tIns="0" rIns="0" bIns="0" rtlCol="0">
                      <a:noAutofit/>
                    </wps:bodyPr>
                  </wps:wsp>
                </a:graphicData>
              </a:graphic>
            </wp:anchor>
          </w:drawing>
        </mc:Choice>
        <mc:Fallback>
          <w:pict>
            <v:shapetype w14:anchorId="51D9B852" id="_x0000_t202" coordsize="21600,21600" o:spt="202" path="m,l,21600r21600,l21600,xe">
              <v:stroke joinstyle="miter"/>
              <v:path gradientshapeok="t" o:connecttype="rect"/>
            </v:shapetype>
            <v:shape id="Textbox 38" o:spid="_x0000_s1027" type="#_x0000_t202" style="position:absolute;margin-left:89pt;margin-top:35.35pt;width:322.85pt;height:13.2pt;z-index:-2515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" filled="f" stroked="f">
              <v:textbox inset="0,0,0,0">
                <w:txbxContent>
                  <w:p w14:paraId="5E9F6462" w14:textId="77777777" w:rsidR="00BA0D4E" w:rsidRDefault="00BA0D4E" w:rsidP="00BA0D4E">
                    <w:pPr>
                      <w:spacing w:before="13"/>
                      <w:ind w:left="20"/>
                      <w:rPr>
                        <w:rFonts w:ascii="Arial MT"/>
                        <w:sz w:val="20"/>
                      </w:rPr>
                    </w:pPr>
                    <w:r>
                      <w:rPr>
                        <w:rFonts w:ascii="Arial MT"/>
                        <w:sz w:val="20"/>
                      </w:rPr>
                      <w:t>eJournal</w:t>
                    </w:r>
                    <w:r>
                      <w:rPr>
                        <w:rFonts w:ascii="Arial MT"/>
                        <w:spacing w:val="-4"/>
                        <w:sz w:val="20"/>
                      </w:rPr>
                      <w:t xml:space="preserve"> </w:t>
                    </w:r>
                    <w:r>
                      <w:rPr>
                        <w:rFonts w:ascii="Arial MT"/>
                        <w:sz w:val="20"/>
                      </w:rPr>
                      <w:t>Pemerintahan</w:t>
                    </w:r>
                    <w:r>
                      <w:rPr>
                        <w:rFonts w:ascii="Arial MT"/>
                        <w:spacing w:val="-4"/>
                        <w:sz w:val="20"/>
                      </w:rPr>
                      <w:t xml:space="preserve"> </w:t>
                    </w:r>
                    <w:r>
                      <w:rPr>
                        <w:rFonts w:ascii="Arial MT"/>
                        <w:sz w:val="20"/>
                      </w:rPr>
                      <w:t>Integratif,</w:t>
                    </w:r>
                    <w:r>
                      <w:rPr>
                        <w:rFonts w:ascii="Arial MT"/>
                        <w:spacing w:val="-4"/>
                        <w:sz w:val="20"/>
                      </w:rPr>
                      <w:t xml:space="preserve"> </w:t>
                    </w:r>
                    <w:r>
                      <w:rPr>
                        <w:rFonts w:ascii="Arial MT"/>
                        <w:sz w:val="20"/>
                      </w:rPr>
                      <w:t>Volume</w:t>
                    </w:r>
                    <w:r>
                      <w:rPr>
                        <w:rFonts w:ascii="Arial MT"/>
                        <w:spacing w:val="-4"/>
                        <w:sz w:val="20"/>
                      </w:rPr>
                      <w:t xml:space="preserve"> </w:t>
                    </w:r>
                    <w:r>
                      <w:rPr>
                        <w:rFonts w:ascii="Arial MT"/>
                        <w:sz w:val="20"/>
                      </w:rPr>
                      <w:t>1</w:t>
                    </w:r>
                    <w:r>
                      <w:rPr>
                        <w:rFonts w:ascii="Arial MT"/>
                        <w:sz w:val="20"/>
                      </w:rPr>
                      <w:t>3</w:t>
                    </w:r>
                    <w:r>
                      <w:rPr>
                        <w:rFonts w:ascii="Arial MT"/>
                        <w:sz w:val="20"/>
                      </w:rPr>
                      <w:t>,</w:t>
                    </w:r>
                    <w:r>
                      <w:rPr>
                        <w:rFonts w:ascii="Arial MT"/>
                        <w:spacing w:val="-3"/>
                        <w:sz w:val="20"/>
                      </w:rPr>
                      <w:t xml:space="preserve"> </w:t>
                    </w:r>
                    <w:r>
                      <w:rPr>
                        <w:rFonts w:ascii="Arial MT"/>
                        <w:sz w:val="20"/>
                      </w:rPr>
                      <w:t>Nomor</w:t>
                    </w:r>
                    <w:r>
                      <w:rPr>
                        <w:rFonts w:ascii="Arial MT"/>
                        <w:spacing w:val="-4"/>
                        <w:sz w:val="20"/>
                      </w:rPr>
                      <w:t xml:space="preserve"> </w:t>
                    </w:r>
                    <w:r>
                      <w:rPr>
                        <w:rFonts w:ascii="Arial MT"/>
                        <w:sz w:val="20"/>
                      </w:rPr>
                      <w:t>0</w:t>
                    </w:r>
                    <w:r>
                      <w:rPr>
                        <w:rFonts w:ascii="Arial MT"/>
                        <w:sz w:val="20"/>
                      </w:rPr>
                      <w:t>1</w:t>
                    </w:r>
                    <w:r>
                      <w:rPr>
                        <w:rFonts w:ascii="Arial MT"/>
                        <w:sz w:val="20"/>
                      </w:rPr>
                      <w:t>,</w:t>
                    </w:r>
                    <w:r>
                      <w:rPr>
                        <w:rFonts w:ascii="Arial MT"/>
                        <w:spacing w:val="48"/>
                        <w:sz w:val="20"/>
                      </w:rPr>
                      <w:t xml:space="preserve"> </w:t>
                    </w:r>
                    <w:r>
                      <w:rPr>
                        <w:rFonts w:ascii="Arial MT"/>
                        <w:sz w:val="20"/>
                      </w:rPr>
                      <w:t>2026:</w:t>
                    </w:r>
                    <w:r>
                      <w:rPr>
                        <w:rFonts w:ascii="Arial MT"/>
                        <w:spacing w:val="-4"/>
                        <w:sz w:val="20"/>
                      </w:rPr>
                      <w:t xml:space="preserve"> </w:t>
                    </w:r>
                    <w:r>
                      <w:rPr>
                        <w:rFonts w:ascii="Arial MT"/>
                        <w:sz w:val="20"/>
                      </w:rPr>
                      <w:t>0</w:t>
                    </w:r>
                    <w:r>
                      <w:rPr>
                        <w:rFonts w:ascii="Arial MT"/>
                        <w:sz w:val="20"/>
                      </w:rPr>
                      <w:t>14</w:t>
                    </w:r>
                    <w:r>
                      <w:rPr>
                        <w:rFonts w:ascii="Arial MT"/>
                        <w:sz w:val="20"/>
                      </w:rPr>
                      <w:t>-</w:t>
                    </w:r>
                    <w:r>
                      <w:rPr>
                        <w:rFonts w:ascii="Arial MT"/>
                        <w:spacing w:val="-5"/>
                        <w:sz w:val="20"/>
                      </w:rPr>
                      <w:t>0</w:t>
                    </w:r>
                    <w:r>
                      <w:rPr>
                        <w:rFonts w:ascii="Arial MT"/>
                        <w:spacing w:val="-5"/>
                        <w:sz w:val="20"/>
                      </w:rPr>
                      <w:t>26</w:t>
                    </w:r>
                  </w:p>
                </w:txbxContent>
              </v:textbox>
              <w10:wrap anchorx="page" anchory="page"/>
            </v:shape>
          </w:pict>
        </mc:Fallback>
      </mc:AlternateContent>
    </w:r>
  </w:p>
  <w:p w14:paraId="208A7169" w14:textId="77777777" w:rsidR="00BA0D4E" w:rsidRDefault="00BA0D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AFA7" w14:textId="77777777" w:rsidR="00BA0D4E" w:rsidRDefault="00BA0D4E" w:rsidP="00886491">
    <w:pPr>
      <w:pStyle w:val="BodyText"/>
      <w:spacing w:line="14" w:lineRule="auto"/>
      <w:rPr>
        <w:sz w:val="20"/>
      </w:rPr>
    </w:pPr>
    <w:r>
      <w:rPr>
        <w:noProof/>
        <w:sz w:val="20"/>
      </w:rPr>
      <mc:AlternateContent>
        <mc:Choice Requires="wps">
          <w:drawing>
            <wp:anchor distT="0" distB="0" distL="0" distR="0" simplePos="0" relativeHeight="487163392" behindDoc="1" locked="0" layoutInCell="1" allowOverlap="1" wp14:anchorId="65DDAF7C" wp14:editId="04A2081C">
              <wp:simplePos x="0" y="0"/>
              <wp:positionH relativeFrom="page">
                <wp:posOffset>1124267</wp:posOffset>
              </wp:positionH>
              <wp:positionV relativeFrom="page">
                <wp:posOffset>615950</wp:posOffset>
              </wp:positionV>
              <wp:extent cx="5518150" cy="8890"/>
              <wp:effectExtent l="0" t="0" r="0" b="0"/>
              <wp:wrapNone/>
              <wp:docPr id="1012200638"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0" cy="8890"/>
                      </a:xfrm>
                      <a:custGeom>
                        <a:avLst/>
                        <a:gdLst/>
                        <a:ahLst/>
                        <a:cxnLst/>
                        <a:rect l="l" t="t" r="r" b="b"/>
                        <a:pathLst>
                          <a:path w="5518150" h="8890">
                            <a:moveTo>
                              <a:pt x="5517896" y="0"/>
                            </a:moveTo>
                            <a:lnTo>
                              <a:pt x="0" y="0"/>
                            </a:lnTo>
                            <a:lnTo>
                              <a:pt x="0" y="8890"/>
                            </a:lnTo>
                            <a:lnTo>
                              <a:pt x="5517896" y="8890"/>
                            </a:lnTo>
                            <a:lnTo>
                              <a:pt x="5517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2CA475" id="Graphic 17" o:spid="_x0000_s1026" style="position:absolute;margin-left:88.5pt;margin-top:48.5pt;width:434.5pt;height:.7pt;z-index:-16153088;visibility:visible;mso-wrap-style:square;mso-wrap-distance-left:0;mso-wrap-distance-top:0;mso-wrap-distance-right:0;mso-wrap-distance-bottom:0;mso-position-horizontal:absolute;mso-position-horizontal-relative:page;mso-position-vertical:absolute;mso-position-vertical-relative:page;v-text-anchor:top" coordsize="55181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" path="m5517896,l,,,8890r5517896,l5517896,xe" fillcolor="black" stroked="f">
              <v:path arrowok="t"/>
              <w10:wrap anchorx="page" anchory="page"/>
            </v:shape>
          </w:pict>
        </mc:Fallback>
      </mc:AlternateContent>
    </w:r>
    <w:r>
      <w:rPr>
        <w:noProof/>
        <w:sz w:val="20"/>
      </w:rPr>
      <mc:AlternateContent>
        <mc:Choice Requires="wps">
          <w:drawing>
            <wp:anchor distT="0" distB="0" distL="0" distR="0" simplePos="0" relativeHeight="487164416" behindDoc="1" locked="0" layoutInCell="1" allowOverlap="1" wp14:anchorId="571DC867" wp14:editId="2C9DF408">
              <wp:simplePos x="0" y="0"/>
              <wp:positionH relativeFrom="page">
                <wp:posOffset>1130617</wp:posOffset>
              </wp:positionH>
              <wp:positionV relativeFrom="page">
                <wp:posOffset>448910</wp:posOffset>
              </wp:positionV>
              <wp:extent cx="4961890" cy="167640"/>
              <wp:effectExtent l="0" t="0" r="0" b="0"/>
              <wp:wrapNone/>
              <wp:docPr id="6827003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1890" cy="167640"/>
                      </a:xfrm>
                      <a:prstGeom prst="rect">
                        <a:avLst/>
                      </a:prstGeom>
                    </wps:spPr>
                    <wps:txbx>
                      <w:txbxContent>
                        <w:p w14:paraId="1C7CA3A5" w14:textId="77777777" w:rsidR="00BA0D4E" w:rsidRDefault="00BA0D4E" w:rsidP="00886491">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wps:txbx>
                    <wps:bodyPr wrap="square" lIns="0" tIns="0" rIns="0" bIns="0" rtlCol="0">
                      <a:noAutofit/>
                    </wps:bodyPr>
                  </wps:wsp>
                </a:graphicData>
              </a:graphic>
            </wp:anchor>
          </w:drawing>
        </mc:Choice>
        <mc:Fallback>
          <w:pict>
            <v:shapetype w14:anchorId="571DC867" id="_x0000_t202" coordsize="21600,21600" o:spt="202" path="m,l,21600r21600,l21600,xe">
              <v:stroke joinstyle="miter"/>
              <v:path gradientshapeok="t" o:connecttype="rect"/>
            </v:shapetype>
            <v:shape id="_x0000_s1028" type="#_x0000_t202" style="position:absolute;margin-left:89pt;margin-top:35.35pt;width:390.7pt;height:13.2pt;z-index:-161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" filled="f" stroked="f">
              <v:textbox inset="0,0,0,0">
                <w:txbxContent>
                  <w:p w14:paraId="1C7CA3A5" w14:textId="77777777" w:rsidR="00BA0D4E" w:rsidRDefault="00BA0D4E" w:rsidP="00886491">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v:textbox>
              <w10:wrap anchorx="page" anchory="page"/>
            </v:shape>
          </w:pict>
        </mc:Fallback>
      </mc:AlternateContent>
    </w:r>
  </w:p>
  <w:p w14:paraId="06C59B26" w14:textId="77777777" w:rsidR="00BA0D4E" w:rsidRDefault="00BA0D4E">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36B9" w14:textId="77777777" w:rsidR="00886491" w:rsidRDefault="00886491" w:rsidP="00886491">
    <w:pPr>
      <w:pStyle w:val="BodyText"/>
      <w:spacing w:line="14" w:lineRule="auto"/>
      <w:rPr>
        <w:sz w:val="20"/>
      </w:rPr>
    </w:pPr>
    <w:r>
      <w:rPr>
        <w:noProof/>
        <w:sz w:val="20"/>
      </w:rPr>
      <mc:AlternateContent>
        <mc:Choice Requires="wps">
          <w:drawing>
            <wp:anchor distT="0" distB="0" distL="0" distR="0" simplePos="0" relativeHeight="487148032" behindDoc="1" locked="0" layoutInCell="1" allowOverlap="1" wp14:anchorId="673A4F04" wp14:editId="42F6374D">
              <wp:simplePos x="0" y="0"/>
              <wp:positionH relativeFrom="page">
                <wp:posOffset>1124267</wp:posOffset>
              </wp:positionH>
              <wp:positionV relativeFrom="page">
                <wp:posOffset>615950</wp:posOffset>
              </wp:positionV>
              <wp:extent cx="5518150" cy="8890"/>
              <wp:effectExtent l="0" t="0" r="0" b="0"/>
              <wp:wrapNone/>
              <wp:docPr id="262076629"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0" cy="8890"/>
                      </a:xfrm>
                      <a:custGeom>
                        <a:avLst/>
                        <a:gdLst/>
                        <a:ahLst/>
                        <a:cxnLst/>
                        <a:rect l="l" t="t" r="r" b="b"/>
                        <a:pathLst>
                          <a:path w="5518150" h="8890">
                            <a:moveTo>
                              <a:pt x="5517896" y="0"/>
                            </a:moveTo>
                            <a:lnTo>
                              <a:pt x="0" y="0"/>
                            </a:lnTo>
                            <a:lnTo>
                              <a:pt x="0" y="8890"/>
                            </a:lnTo>
                            <a:lnTo>
                              <a:pt x="5517896" y="8890"/>
                            </a:lnTo>
                            <a:lnTo>
                              <a:pt x="5517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5B4B88" id="Graphic 17" o:spid="_x0000_s1026" style="position:absolute;margin-left:88.5pt;margin-top:48.5pt;width:434.5pt;height:.7pt;z-index:-16168448;visibility:visible;mso-wrap-style:square;mso-wrap-distance-left:0;mso-wrap-distance-top:0;mso-wrap-distance-right:0;mso-wrap-distance-bottom:0;mso-position-horizontal:absolute;mso-position-horizontal-relative:page;mso-position-vertical:absolute;mso-position-vertical-relative:page;v-text-anchor:top" coordsize="55181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" path="m5517896,l,,,8890r5517896,l5517896,xe" fillcolor="black" stroked="f">
              <v:path arrowok="t"/>
              <w10:wrap anchorx="page" anchory="page"/>
            </v:shape>
          </w:pict>
        </mc:Fallback>
      </mc:AlternateContent>
    </w:r>
    <w:r>
      <w:rPr>
        <w:noProof/>
        <w:sz w:val="20"/>
      </w:rPr>
      <mc:AlternateContent>
        <mc:Choice Requires="wps">
          <w:drawing>
            <wp:anchor distT="0" distB="0" distL="0" distR="0" simplePos="0" relativeHeight="487149056" behindDoc="1" locked="0" layoutInCell="1" allowOverlap="1" wp14:anchorId="7AB45F8F" wp14:editId="74C2E1F0">
              <wp:simplePos x="0" y="0"/>
              <wp:positionH relativeFrom="page">
                <wp:posOffset>1130617</wp:posOffset>
              </wp:positionH>
              <wp:positionV relativeFrom="page">
                <wp:posOffset>448910</wp:posOffset>
              </wp:positionV>
              <wp:extent cx="4961890" cy="167640"/>
              <wp:effectExtent l="0" t="0" r="0" b="0"/>
              <wp:wrapNone/>
              <wp:docPr id="157678949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1890" cy="167640"/>
                      </a:xfrm>
                      <a:prstGeom prst="rect">
                        <a:avLst/>
                      </a:prstGeom>
                    </wps:spPr>
                    <wps:txbx>
                      <w:txbxContent>
                        <w:p w14:paraId="20470973" w14:textId="77777777" w:rsidR="00886491" w:rsidRDefault="00886491" w:rsidP="00886491">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wps:txbx>
                    <wps:bodyPr wrap="square" lIns="0" tIns="0" rIns="0" bIns="0" rtlCol="0">
                      <a:noAutofit/>
                    </wps:bodyPr>
                  </wps:wsp>
                </a:graphicData>
              </a:graphic>
            </wp:anchor>
          </w:drawing>
        </mc:Choice>
        <mc:Fallback>
          <w:pict>
            <v:shapetype w14:anchorId="7AB45F8F" id="_x0000_t202" coordsize="21600,21600" o:spt="202" path="m,l,21600r21600,l21600,xe">
              <v:stroke joinstyle="miter"/>
              <v:path gradientshapeok="t" o:connecttype="rect"/>
            </v:shapetype>
            <v:shape id="_x0000_s1029" type="#_x0000_t202" style="position:absolute;margin-left:89pt;margin-top:35.35pt;width:390.7pt;height:13.2pt;z-index:-1616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" filled="f" stroked="f">
              <v:textbox inset="0,0,0,0">
                <w:txbxContent>
                  <w:p w14:paraId="20470973" w14:textId="77777777" w:rsidR="00886491" w:rsidRDefault="00886491" w:rsidP="00886491">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v:textbox>
              <w10:wrap anchorx="page" anchory="page"/>
            </v:shape>
          </w:pict>
        </mc:Fallback>
      </mc:AlternateContent>
    </w:r>
  </w:p>
  <w:p w14:paraId="0C936405" w14:textId="31012853" w:rsidR="006B71C6" w:rsidRPr="00886491" w:rsidRDefault="006B71C6" w:rsidP="008864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E320" w14:textId="77777777" w:rsidR="00BA0D4E" w:rsidRDefault="00BA0D4E" w:rsidP="00BA0D4E">
    <w:pPr>
      <w:pStyle w:val="BodyText"/>
      <w:spacing w:line="14" w:lineRule="auto"/>
      <w:rPr>
        <w:sz w:val="20"/>
      </w:rPr>
    </w:pPr>
    <w:r>
      <w:rPr>
        <w:noProof/>
        <w:sz w:val="20"/>
      </w:rPr>
      <mc:AlternateContent>
        <mc:Choice Requires="wps">
          <w:drawing>
            <wp:anchor distT="0" distB="0" distL="0" distR="0" simplePos="0" relativeHeight="487151104" behindDoc="1" locked="0" layoutInCell="1" allowOverlap="1" wp14:anchorId="58921618" wp14:editId="77667DE4">
              <wp:simplePos x="0" y="0"/>
              <wp:positionH relativeFrom="page">
                <wp:posOffset>1124267</wp:posOffset>
              </wp:positionH>
              <wp:positionV relativeFrom="page">
                <wp:posOffset>615950</wp:posOffset>
              </wp:positionV>
              <wp:extent cx="5518150" cy="8890"/>
              <wp:effectExtent l="0" t="0" r="0" b="0"/>
              <wp:wrapNone/>
              <wp:docPr id="2143335286"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0" cy="8890"/>
                      </a:xfrm>
                      <a:custGeom>
                        <a:avLst/>
                        <a:gdLst/>
                        <a:ahLst/>
                        <a:cxnLst/>
                        <a:rect l="l" t="t" r="r" b="b"/>
                        <a:pathLst>
                          <a:path w="5518150" h="8890">
                            <a:moveTo>
                              <a:pt x="5517896" y="0"/>
                            </a:moveTo>
                            <a:lnTo>
                              <a:pt x="0" y="0"/>
                            </a:lnTo>
                            <a:lnTo>
                              <a:pt x="0" y="8890"/>
                            </a:lnTo>
                            <a:lnTo>
                              <a:pt x="5517896" y="8890"/>
                            </a:lnTo>
                            <a:lnTo>
                              <a:pt x="5517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878BE0" id="Graphic 17" o:spid="_x0000_s1026" style="position:absolute;margin-left:88.5pt;margin-top:48.5pt;width:434.5pt;height:.7pt;z-index:-16165376;visibility:visible;mso-wrap-style:square;mso-wrap-distance-left:0;mso-wrap-distance-top:0;mso-wrap-distance-right:0;mso-wrap-distance-bottom:0;mso-position-horizontal:absolute;mso-position-horizontal-relative:page;mso-position-vertical:absolute;mso-position-vertical-relative:page;v-text-anchor:top" coordsize="55181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" path="m5517896,l,,,8890r5517896,l5517896,xe" fillcolor="black" stroked="f">
              <v:path arrowok="t"/>
              <w10:wrap anchorx="page" anchory="page"/>
            </v:shape>
          </w:pict>
        </mc:Fallback>
      </mc:AlternateContent>
    </w:r>
    <w:r>
      <w:rPr>
        <w:noProof/>
        <w:sz w:val="20"/>
      </w:rPr>
      <mc:AlternateContent>
        <mc:Choice Requires="wps">
          <w:drawing>
            <wp:anchor distT="0" distB="0" distL="0" distR="0" simplePos="0" relativeHeight="487152128" behindDoc="1" locked="0" layoutInCell="1" allowOverlap="1" wp14:anchorId="31F8989A" wp14:editId="290320B1">
              <wp:simplePos x="0" y="0"/>
              <wp:positionH relativeFrom="page">
                <wp:posOffset>1130617</wp:posOffset>
              </wp:positionH>
              <wp:positionV relativeFrom="page">
                <wp:posOffset>448910</wp:posOffset>
              </wp:positionV>
              <wp:extent cx="4961890" cy="167640"/>
              <wp:effectExtent l="0" t="0" r="0" b="0"/>
              <wp:wrapNone/>
              <wp:docPr id="1865323882"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1890" cy="167640"/>
                      </a:xfrm>
                      <a:prstGeom prst="rect">
                        <a:avLst/>
                      </a:prstGeom>
                    </wps:spPr>
                    <wps:txbx>
                      <w:txbxContent>
                        <w:p w14:paraId="37447E45" w14:textId="77777777" w:rsidR="00BA0D4E" w:rsidRDefault="00BA0D4E" w:rsidP="00BA0D4E">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wps:txbx>
                    <wps:bodyPr wrap="square" lIns="0" tIns="0" rIns="0" bIns="0" rtlCol="0">
                      <a:noAutofit/>
                    </wps:bodyPr>
                  </wps:wsp>
                </a:graphicData>
              </a:graphic>
            </wp:anchor>
          </w:drawing>
        </mc:Choice>
        <mc:Fallback>
          <w:pict>
            <v:shapetype w14:anchorId="31F8989A" id="_x0000_t202" coordsize="21600,21600" o:spt="202" path="m,l,21600r21600,l21600,xe">
              <v:stroke joinstyle="miter"/>
              <v:path gradientshapeok="t" o:connecttype="rect"/>
            </v:shapetype>
            <v:shape id="_x0000_s1030" type="#_x0000_t202" style="position:absolute;margin-left:89pt;margin-top:35.35pt;width:390.7pt;height:13.2pt;z-index:-161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" filled="f" stroked="f">
              <v:textbox inset="0,0,0,0">
                <w:txbxContent>
                  <w:p w14:paraId="37447E45" w14:textId="77777777" w:rsidR="00BA0D4E" w:rsidRDefault="00BA0D4E" w:rsidP="00BA0D4E">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v:textbox>
              <w10:wrap anchorx="page" anchory="page"/>
            </v:shape>
          </w:pict>
        </mc:Fallback>
      </mc:AlternateContent>
    </w:r>
  </w:p>
  <w:p w14:paraId="39330A16" w14:textId="6E7C7294" w:rsidR="006B71C6" w:rsidRPr="00BA0D4E" w:rsidRDefault="006B71C6" w:rsidP="00BA0D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38D1" w14:textId="77777777" w:rsidR="00BA0D4E" w:rsidRDefault="00BA0D4E" w:rsidP="00BA0D4E">
    <w:pPr>
      <w:pStyle w:val="BodyText"/>
      <w:spacing w:line="14" w:lineRule="auto"/>
      <w:rPr>
        <w:sz w:val="20"/>
      </w:rPr>
    </w:pPr>
    <w:r>
      <w:rPr>
        <w:noProof/>
        <w:sz w:val="20"/>
      </w:rPr>
      <mc:AlternateContent>
        <mc:Choice Requires="wps">
          <w:drawing>
            <wp:anchor distT="0" distB="0" distL="0" distR="0" simplePos="0" relativeHeight="487157248" behindDoc="1" locked="0" layoutInCell="1" allowOverlap="1" wp14:anchorId="509C9513" wp14:editId="220FCA27">
              <wp:simplePos x="0" y="0"/>
              <wp:positionH relativeFrom="page">
                <wp:posOffset>1124267</wp:posOffset>
              </wp:positionH>
              <wp:positionV relativeFrom="page">
                <wp:posOffset>615950</wp:posOffset>
              </wp:positionV>
              <wp:extent cx="5518150" cy="8890"/>
              <wp:effectExtent l="0" t="0" r="0" b="0"/>
              <wp:wrapNone/>
              <wp:docPr id="56020037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0" cy="8890"/>
                      </a:xfrm>
                      <a:custGeom>
                        <a:avLst/>
                        <a:gdLst/>
                        <a:ahLst/>
                        <a:cxnLst/>
                        <a:rect l="l" t="t" r="r" b="b"/>
                        <a:pathLst>
                          <a:path w="5518150" h="8890">
                            <a:moveTo>
                              <a:pt x="5517896" y="0"/>
                            </a:moveTo>
                            <a:lnTo>
                              <a:pt x="0" y="0"/>
                            </a:lnTo>
                            <a:lnTo>
                              <a:pt x="0" y="8890"/>
                            </a:lnTo>
                            <a:lnTo>
                              <a:pt x="5517896" y="8890"/>
                            </a:lnTo>
                            <a:lnTo>
                              <a:pt x="5517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01233F" id="Graphic 46" o:spid="_x0000_s1026" style="position:absolute;margin-left:88.5pt;margin-top:48.5pt;width:434.5pt;height:.7pt;z-index:-16159232;visibility:visible;mso-wrap-style:square;mso-wrap-distance-left:0;mso-wrap-distance-top:0;mso-wrap-distance-right:0;mso-wrap-distance-bottom:0;mso-position-horizontal:absolute;mso-position-horizontal-relative:page;mso-position-vertical:absolute;mso-position-vertical-relative:page;v-text-anchor:top" coordsize="55181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" path="m5517896,l,,,8890r5517896,l5517896,xe" fillcolor="black" stroked="f">
              <v:path arrowok="t"/>
              <w10:wrap anchorx="page" anchory="page"/>
            </v:shape>
          </w:pict>
        </mc:Fallback>
      </mc:AlternateContent>
    </w:r>
    <w:r>
      <w:rPr>
        <w:noProof/>
        <w:sz w:val="20"/>
      </w:rPr>
      <mc:AlternateContent>
        <mc:Choice Requires="wps">
          <w:drawing>
            <wp:anchor distT="0" distB="0" distL="0" distR="0" simplePos="0" relativeHeight="487158272" behindDoc="1" locked="0" layoutInCell="1" allowOverlap="1" wp14:anchorId="52CB0240" wp14:editId="5122210C">
              <wp:simplePos x="0" y="0"/>
              <wp:positionH relativeFrom="page">
                <wp:posOffset>1130617</wp:posOffset>
              </wp:positionH>
              <wp:positionV relativeFrom="page">
                <wp:posOffset>448910</wp:posOffset>
              </wp:positionV>
              <wp:extent cx="4961890" cy="167640"/>
              <wp:effectExtent l="0" t="0" r="0" b="0"/>
              <wp:wrapNone/>
              <wp:docPr id="1716922553"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1890" cy="167640"/>
                      </a:xfrm>
                      <a:prstGeom prst="rect">
                        <a:avLst/>
                      </a:prstGeom>
                    </wps:spPr>
                    <wps:txbx>
                      <w:txbxContent>
                        <w:p w14:paraId="4C01B4A7" w14:textId="77777777" w:rsidR="00BA0D4E" w:rsidRDefault="00BA0D4E" w:rsidP="00BA0D4E">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wps:txbx>
                    <wps:bodyPr wrap="square" lIns="0" tIns="0" rIns="0" bIns="0" rtlCol="0">
                      <a:noAutofit/>
                    </wps:bodyPr>
                  </wps:wsp>
                </a:graphicData>
              </a:graphic>
            </wp:anchor>
          </w:drawing>
        </mc:Choice>
        <mc:Fallback>
          <w:pict>
            <v:shapetype w14:anchorId="52CB0240" id="_x0000_t202" coordsize="21600,21600" o:spt="202" path="m,l,21600r21600,l21600,xe">
              <v:stroke joinstyle="miter"/>
              <v:path gradientshapeok="t" o:connecttype="rect"/>
            </v:shapetype>
            <v:shape id="Textbox 47" o:spid="_x0000_s1031" type="#_x0000_t202" style="position:absolute;margin-left:89pt;margin-top:35.35pt;width:390.7pt;height:13.2pt;z-index:-161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" filled="f" stroked="f">
              <v:textbox inset="0,0,0,0">
                <w:txbxContent>
                  <w:p w14:paraId="4C01B4A7" w14:textId="77777777" w:rsidR="00BA0D4E" w:rsidRDefault="00BA0D4E" w:rsidP="00BA0D4E">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v:textbox>
              <w10:wrap anchorx="page" anchory="page"/>
            </v:shape>
          </w:pict>
        </mc:Fallback>
      </mc:AlternateContent>
    </w:r>
  </w:p>
  <w:p w14:paraId="361097C7" w14:textId="47305D78" w:rsidR="006B71C6" w:rsidRPr="00BA0D4E" w:rsidRDefault="006B71C6" w:rsidP="00BA0D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3A75" w14:textId="77777777" w:rsidR="006B71C6" w:rsidRDefault="00000000">
    <w:pPr>
      <w:pStyle w:val="BodyText"/>
      <w:spacing w:line="14" w:lineRule="auto"/>
      <w:rPr>
        <w:sz w:val="20"/>
      </w:rPr>
    </w:pPr>
    <w:r>
      <w:rPr>
        <w:noProof/>
        <w:sz w:val="20"/>
      </w:rPr>
      <mc:AlternateContent>
        <mc:Choice Requires="wps">
          <w:drawing>
            <wp:anchor distT="0" distB="0" distL="0" distR="0" simplePos="0" relativeHeight="251721728" behindDoc="1" locked="0" layoutInCell="1" allowOverlap="1" wp14:anchorId="2CB8BC41" wp14:editId="461ACF26">
              <wp:simplePos x="0" y="0"/>
              <wp:positionH relativeFrom="page">
                <wp:posOffset>1124267</wp:posOffset>
              </wp:positionH>
              <wp:positionV relativeFrom="page">
                <wp:posOffset>615950</wp:posOffset>
              </wp:positionV>
              <wp:extent cx="5518150" cy="889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0" cy="8890"/>
                      </a:xfrm>
                      <a:custGeom>
                        <a:avLst/>
                        <a:gdLst/>
                        <a:ahLst/>
                        <a:cxnLst/>
                        <a:rect l="l" t="t" r="r" b="b"/>
                        <a:pathLst>
                          <a:path w="5518150" h="8890">
                            <a:moveTo>
                              <a:pt x="5517896" y="0"/>
                            </a:moveTo>
                            <a:lnTo>
                              <a:pt x="0" y="0"/>
                            </a:lnTo>
                            <a:lnTo>
                              <a:pt x="0" y="8890"/>
                            </a:lnTo>
                            <a:lnTo>
                              <a:pt x="5517896" y="8890"/>
                            </a:lnTo>
                            <a:lnTo>
                              <a:pt x="5517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984054" id="Graphic 40" o:spid="_x0000_s1026" style="position:absolute;margin-left:88.5pt;margin-top:48.5pt;width:434.5pt;height:.7pt;z-index:-251594752;visibility:visible;mso-wrap-style:square;mso-wrap-distance-left:0;mso-wrap-distance-top:0;mso-wrap-distance-right:0;mso-wrap-distance-bottom:0;mso-position-horizontal:absolute;mso-position-horizontal-relative:page;mso-position-vertical:absolute;mso-position-vertical-relative:page;v-text-anchor:top" coordsize="55181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" path="m5517896,l,,,8890r5517896,l5517896,xe" fillcolor="black" stroked="f">
              <v:path arrowok="t"/>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0D89ADDD" wp14:editId="75DFAE94">
              <wp:simplePos x="0" y="0"/>
              <wp:positionH relativeFrom="page">
                <wp:posOffset>1130617</wp:posOffset>
              </wp:positionH>
              <wp:positionV relativeFrom="page">
                <wp:posOffset>448910</wp:posOffset>
              </wp:positionV>
              <wp:extent cx="4961890" cy="1676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1890" cy="167640"/>
                      </a:xfrm>
                      <a:prstGeom prst="rect">
                        <a:avLst/>
                      </a:prstGeom>
                    </wps:spPr>
                    <wps:txbx>
                      <w:txbxContent>
                        <w:p w14:paraId="69703C14" w14:textId="77777777" w:rsidR="006B71C6" w:rsidRDefault="00000000">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wps:txbx>
                    <wps:bodyPr wrap="square" lIns="0" tIns="0" rIns="0" bIns="0" rtlCol="0">
                      <a:noAutofit/>
                    </wps:bodyPr>
                  </wps:wsp>
                </a:graphicData>
              </a:graphic>
            </wp:anchor>
          </w:drawing>
        </mc:Choice>
        <mc:Fallback>
          <w:pict>
            <v:shapetype w14:anchorId="0D89ADDD" id="_x0000_t202" coordsize="21600,21600" o:spt="202" path="m,l,21600r21600,l21600,xe">
              <v:stroke joinstyle="miter"/>
              <v:path gradientshapeok="t" o:connecttype="rect"/>
            </v:shapetype>
            <v:shape id="Textbox 41" o:spid="_x0000_s1032" type="#_x0000_t202" style="position:absolute;margin-left:89pt;margin-top:35.35pt;width:390.7pt;height:13.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" filled="f" stroked="f">
              <v:textbox inset="0,0,0,0">
                <w:txbxContent>
                  <w:p w14:paraId="69703C14" w14:textId="77777777" w:rsidR="006B71C6" w:rsidRDefault="00000000">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0D69" w14:textId="77777777" w:rsidR="006B71C6" w:rsidRDefault="00000000">
    <w:pPr>
      <w:pStyle w:val="BodyText"/>
      <w:spacing w:line="14" w:lineRule="auto"/>
      <w:rPr>
        <w:sz w:val="20"/>
      </w:rPr>
    </w:pPr>
    <w:r>
      <w:rPr>
        <w:noProof/>
        <w:sz w:val="20"/>
      </w:rPr>
      <mc:AlternateContent>
        <mc:Choice Requires="wps">
          <w:drawing>
            <wp:anchor distT="0" distB="0" distL="0" distR="0" simplePos="0" relativeHeight="251745280" behindDoc="1" locked="0" layoutInCell="1" allowOverlap="1" wp14:anchorId="4209E40A" wp14:editId="107E2469">
              <wp:simplePos x="0" y="0"/>
              <wp:positionH relativeFrom="page">
                <wp:posOffset>1124267</wp:posOffset>
              </wp:positionH>
              <wp:positionV relativeFrom="page">
                <wp:posOffset>615950</wp:posOffset>
              </wp:positionV>
              <wp:extent cx="5518150" cy="889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0" cy="8890"/>
                      </a:xfrm>
                      <a:custGeom>
                        <a:avLst/>
                        <a:gdLst/>
                        <a:ahLst/>
                        <a:cxnLst/>
                        <a:rect l="l" t="t" r="r" b="b"/>
                        <a:pathLst>
                          <a:path w="5518150" h="8890">
                            <a:moveTo>
                              <a:pt x="5517896" y="0"/>
                            </a:moveTo>
                            <a:lnTo>
                              <a:pt x="0" y="0"/>
                            </a:lnTo>
                            <a:lnTo>
                              <a:pt x="0" y="8890"/>
                            </a:lnTo>
                            <a:lnTo>
                              <a:pt x="5517896" y="8890"/>
                            </a:lnTo>
                            <a:lnTo>
                              <a:pt x="5517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BEF3A6" id="Graphic 46" o:spid="_x0000_s1026" style="position:absolute;margin-left:88.5pt;margin-top:48.5pt;width:434.5pt;height:.7pt;z-index:-251571200;visibility:visible;mso-wrap-style:square;mso-wrap-distance-left:0;mso-wrap-distance-top:0;mso-wrap-distance-right:0;mso-wrap-distance-bottom:0;mso-position-horizontal:absolute;mso-position-horizontal-relative:page;mso-position-vertical:absolute;mso-position-vertical-relative:page;v-text-anchor:top" coordsize="55181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" path="m5517896,l,,,8890r5517896,l5517896,xe" fillcolor="black" stroked="f">
              <v:path arrowok="t"/>
              <w10:wrap anchorx="page" anchory="page"/>
            </v:shape>
          </w:pict>
        </mc:Fallback>
      </mc:AlternateContent>
    </w:r>
    <w:r>
      <w:rPr>
        <w:noProof/>
        <w:sz w:val="20"/>
      </w:rPr>
      <mc:AlternateContent>
        <mc:Choice Requires="wps">
          <w:drawing>
            <wp:anchor distT="0" distB="0" distL="0" distR="0" simplePos="0" relativeHeight="251749376" behindDoc="1" locked="0" layoutInCell="1" allowOverlap="1" wp14:anchorId="52477C47" wp14:editId="1B77891C">
              <wp:simplePos x="0" y="0"/>
              <wp:positionH relativeFrom="page">
                <wp:posOffset>1130617</wp:posOffset>
              </wp:positionH>
              <wp:positionV relativeFrom="page">
                <wp:posOffset>448910</wp:posOffset>
              </wp:positionV>
              <wp:extent cx="4961890" cy="16764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1890" cy="167640"/>
                      </a:xfrm>
                      <a:prstGeom prst="rect">
                        <a:avLst/>
                      </a:prstGeom>
                    </wps:spPr>
                    <wps:txbx>
                      <w:txbxContent>
                        <w:p w14:paraId="0D21E17B" w14:textId="77777777" w:rsidR="006B71C6" w:rsidRDefault="00000000">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wps:txbx>
                    <wps:bodyPr wrap="square" lIns="0" tIns="0" rIns="0" bIns="0" rtlCol="0">
                      <a:noAutofit/>
                    </wps:bodyPr>
                  </wps:wsp>
                </a:graphicData>
              </a:graphic>
            </wp:anchor>
          </w:drawing>
        </mc:Choice>
        <mc:Fallback>
          <w:pict>
            <v:shapetype w14:anchorId="52477C47" id="_x0000_t202" coordsize="21600,21600" o:spt="202" path="m,l,21600r21600,l21600,xe">
              <v:stroke joinstyle="miter"/>
              <v:path gradientshapeok="t" o:connecttype="rect"/>
            </v:shapetype>
            <v:shape id="_x0000_s1033" type="#_x0000_t202" style="position:absolute;margin-left:89pt;margin-top:35.35pt;width:390.7pt;height:13.2pt;z-index:-251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" filled="f" stroked="f">
              <v:textbox inset="0,0,0,0">
                <w:txbxContent>
                  <w:p w14:paraId="0D21E17B" w14:textId="77777777" w:rsidR="006B71C6" w:rsidRDefault="00000000">
                    <w:pPr>
                      <w:spacing w:before="13"/>
                      <w:ind w:left="20"/>
                      <w:rPr>
                        <w:rFonts w:ascii="Arial MT"/>
                        <w:sz w:val="20"/>
                      </w:rPr>
                    </w:pPr>
                    <w:r>
                      <w:rPr>
                        <w:rFonts w:ascii="Arial MT"/>
                        <w:sz w:val="20"/>
                      </w:rPr>
                      <w:t>Evaluasi</w:t>
                    </w:r>
                    <w:r>
                      <w:rPr>
                        <w:rFonts w:ascii="Arial MT"/>
                        <w:spacing w:val="-8"/>
                        <w:sz w:val="20"/>
                      </w:rPr>
                      <w:t xml:space="preserve"> </w:t>
                    </w:r>
                    <w:r>
                      <w:rPr>
                        <w:rFonts w:ascii="Arial MT"/>
                        <w:sz w:val="20"/>
                      </w:rPr>
                      <w:t>Kebijakan</w:t>
                    </w:r>
                    <w:r>
                      <w:rPr>
                        <w:rFonts w:ascii="Arial MT"/>
                        <w:spacing w:val="-4"/>
                        <w:sz w:val="20"/>
                      </w:rPr>
                      <w:t xml:space="preserve"> </w:t>
                    </w:r>
                    <w:r>
                      <w:rPr>
                        <w:rFonts w:ascii="Arial MT"/>
                        <w:sz w:val="20"/>
                      </w:rPr>
                      <w:t>Program</w:t>
                    </w:r>
                    <w:r>
                      <w:rPr>
                        <w:rFonts w:ascii="Arial MT"/>
                        <w:spacing w:val="-3"/>
                        <w:sz w:val="20"/>
                      </w:rPr>
                      <w:t xml:space="preserve"> </w:t>
                    </w:r>
                    <w:r>
                      <w:rPr>
                        <w:rFonts w:ascii="Arial MT"/>
                        <w:sz w:val="20"/>
                      </w:rPr>
                      <w:t>Gerakan</w:t>
                    </w:r>
                    <w:r>
                      <w:rPr>
                        <w:rFonts w:ascii="Arial MT"/>
                        <w:spacing w:val="-4"/>
                        <w:sz w:val="20"/>
                      </w:rPr>
                      <w:t xml:space="preserve"> </w:t>
                    </w:r>
                    <w:r>
                      <w:rPr>
                        <w:rFonts w:ascii="Arial MT"/>
                        <w:sz w:val="20"/>
                      </w:rPr>
                      <w:t>Sanipah</w:t>
                    </w:r>
                    <w:r>
                      <w:rPr>
                        <w:rFonts w:ascii="Arial MT"/>
                        <w:spacing w:val="-4"/>
                        <w:sz w:val="20"/>
                      </w:rPr>
                      <w:t xml:space="preserve"> </w:t>
                    </w:r>
                    <w:r>
                      <w:rPr>
                        <w:rFonts w:ascii="Arial MT"/>
                        <w:sz w:val="20"/>
                      </w:rPr>
                      <w:t>Bersih</w:t>
                    </w:r>
                    <w:r>
                      <w:rPr>
                        <w:rFonts w:ascii="Arial MT"/>
                        <w:spacing w:val="-3"/>
                        <w:sz w:val="20"/>
                      </w:rPr>
                      <w:t xml:space="preserve"> </w:t>
                    </w:r>
                    <w:r>
                      <w:rPr>
                        <w:rFonts w:ascii="Arial MT"/>
                        <w:sz w:val="20"/>
                      </w:rPr>
                      <w:t>Di</w:t>
                    </w:r>
                    <w:r>
                      <w:rPr>
                        <w:rFonts w:ascii="Arial MT"/>
                        <w:spacing w:val="-4"/>
                        <w:sz w:val="20"/>
                      </w:rPr>
                      <w:t xml:space="preserve"> </w:t>
                    </w:r>
                    <w:r>
                      <w:rPr>
                        <w:rFonts w:ascii="Arial MT"/>
                        <w:sz w:val="20"/>
                      </w:rPr>
                      <w:t>Kelurahan</w:t>
                    </w:r>
                    <w:r>
                      <w:rPr>
                        <w:rFonts w:ascii="Arial MT"/>
                        <w:spacing w:val="-3"/>
                        <w:sz w:val="20"/>
                      </w:rPr>
                      <w:t xml:space="preserve"> </w:t>
                    </w:r>
                    <w:r>
                      <w:rPr>
                        <w:rFonts w:ascii="Arial MT"/>
                        <w:sz w:val="20"/>
                      </w:rPr>
                      <w:t>Sanipah...</w:t>
                    </w:r>
                    <w:r>
                      <w:rPr>
                        <w:rFonts w:ascii="Arial MT"/>
                        <w:spacing w:val="-3"/>
                        <w:sz w:val="20"/>
                      </w:rPr>
                      <w:t xml:space="preserve"> </w:t>
                    </w:r>
                    <w:r>
                      <w:rPr>
                        <w:rFonts w:ascii="Arial MT"/>
                        <w:spacing w:val="-2"/>
                        <w:sz w:val="20"/>
                      </w:rPr>
                      <w:t>(Yuristia)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148EA"/>
    <w:multiLevelType w:val="hybridMultilevel"/>
    <w:tmpl w:val="E78C8AF8"/>
    <w:lvl w:ilvl="0" w:tplc="C60EBD3A">
      <w:start w:val="1"/>
      <w:numFmt w:val="lowerLetter"/>
      <w:lvlText w:val="%1)"/>
      <w:lvlJc w:val="left"/>
      <w:pPr>
        <w:ind w:left="630" w:hanging="270"/>
        <w:jc w:val="right"/>
      </w:pPr>
      <w:rPr>
        <w:rFonts w:hint="default"/>
        <w:spacing w:val="0"/>
        <w:w w:val="100"/>
        <w:lang w:val="id" w:eastAsia="en-US" w:bidi="ar-SA"/>
      </w:rPr>
    </w:lvl>
    <w:lvl w:ilvl="1" w:tplc="02442740">
      <w:numFmt w:val="bullet"/>
      <w:lvlText w:val="•"/>
      <w:lvlJc w:val="left"/>
      <w:pPr>
        <w:ind w:left="1512" w:hanging="270"/>
      </w:pPr>
      <w:rPr>
        <w:rFonts w:hint="default"/>
        <w:lang w:val="id" w:eastAsia="en-US" w:bidi="ar-SA"/>
      </w:rPr>
    </w:lvl>
    <w:lvl w:ilvl="2" w:tplc="212E5ACC">
      <w:numFmt w:val="bullet"/>
      <w:lvlText w:val="•"/>
      <w:lvlJc w:val="left"/>
      <w:pPr>
        <w:ind w:left="2384" w:hanging="270"/>
      </w:pPr>
      <w:rPr>
        <w:rFonts w:hint="default"/>
        <w:lang w:val="id" w:eastAsia="en-US" w:bidi="ar-SA"/>
      </w:rPr>
    </w:lvl>
    <w:lvl w:ilvl="3" w:tplc="E1B80F1C">
      <w:numFmt w:val="bullet"/>
      <w:lvlText w:val="•"/>
      <w:lvlJc w:val="left"/>
      <w:pPr>
        <w:ind w:left="3256" w:hanging="270"/>
      </w:pPr>
      <w:rPr>
        <w:rFonts w:hint="default"/>
        <w:lang w:val="id" w:eastAsia="en-US" w:bidi="ar-SA"/>
      </w:rPr>
    </w:lvl>
    <w:lvl w:ilvl="4" w:tplc="1E9EDB96">
      <w:numFmt w:val="bullet"/>
      <w:lvlText w:val="•"/>
      <w:lvlJc w:val="left"/>
      <w:pPr>
        <w:ind w:left="4128" w:hanging="270"/>
      </w:pPr>
      <w:rPr>
        <w:rFonts w:hint="default"/>
        <w:lang w:val="id" w:eastAsia="en-US" w:bidi="ar-SA"/>
      </w:rPr>
    </w:lvl>
    <w:lvl w:ilvl="5" w:tplc="82D2257C">
      <w:numFmt w:val="bullet"/>
      <w:lvlText w:val="•"/>
      <w:lvlJc w:val="left"/>
      <w:pPr>
        <w:ind w:left="5000" w:hanging="270"/>
      </w:pPr>
      <w:rPr>
        <w:rFonts w:hint="default"/>
        <w:lang w:val="id" w:eastAsia="en-US" w:bidi="ar-SA"/>
      </w:rPr>
    </w:lvl>
    <w:lvl w:ilvl="6" w:tplc="6644DED2">
      <w:numFmt w:val="bullet"/>
      <w:lvlText w:val="•"/>
      <w:lvlJc w:val="left"/>
      <w:pPr>
        <w:ind w:left="5872" w:hanging="270"/>
      </w:pPr>
      <w:rPr>
        <w:rFonts w:hint="default"/>
        <w:lang w:val="id" w:eastAsia="en-US" w:bidi="ar-SA"/>
      </w:rPr>
    </w:lvl>
    <w:lvl w:ilvl="7" w:tplc="A20AD1AE">
      <w:numFmt w:val="bullet"/>
      <w:lvlText w:val="•"/>
      <w:lvlJc w:val="left"/>
      <w:pPr>
        <w:ind w:left="6744" w:hanging="270"/>
      </w:pPr>
      <w:rPr>
        <w:rFonts w:hint="default"/>
        <w:lang w:val="id" w:eastAsia="en-US" w:bidi="ar-SA"/>
      </w:rPr>
    </w:lvl>
    <w:lvl w:ilvl="8" w:tplc="768405A4">
      <w:numFmt w:val="bullet"/>
      <w:lvlText w:val="•"/>
      <w:lvlJc w:val="left"/>
      <w:pPr>
        <w:ind w:left="7616" w:hanging="270"/>
      </w:pPr>
      <w:rPr>
        <w:rFonts w:hint="default"/>
        <w:lang w:val="id" w:eastAsia="en-US" w:bidi="ar-SA"/>
      </w:rPr>
    </w:lvl>
  </w:abstractNum>
  <w:abstractNum w:abstractNumId="1" w15:restartNumberingAfterBreak="0">
    <w:nsid w:val="38136DAF"/>
    <w:multiLevelType w:val="hybridMultilevel"/>
    <w:tmpl w:val="30164B14"/>
    <w:lvl w:ilvl="0" w:tplc="C5666C78">
      <w:start w:val="1"/>
      <w:numFmt w:val="lowerLetter"/>
      <w:lvlText w:val="%1)"/>
      <w:lvlJc w:val="left"/>
      <w:pPr>
        <w:ind w:left="630" w:hanging="270"/>
        <w:jc w:val="left"/>
      </w:pPr>
      <w:rPr>
        <w:rFonts w:ascii="Times New Roman" w:eastAsia="Times New Roman" w:hAnsi="Times New Roman" w:cs="Times New Roman" w:hint="default"/>
        <w:b/>
        <w:bCs/>
        <w:i w:val="0"/>
        <w:iCs w:val="0"/>
        <w:spacing w:val="0"/>
        <w:w w:val="100"/>
        <w:sz w:val="23"/>
        <w:szCs w:val="23"/>
        <w:lang w:val="id" w:eastAsia="en-US" w:bidi="ar-SA"/>
      </w:rPr>
    </w:lvl>
    <w:lvl w:ilvl="1" w:tplc="9E9EB506">
      <w:numFmt w:val="bullet"/>
      <w:lvlText w:val="•"/>
      <w:lvlJc w:val="left"/>
      <w:pPr>
        <w:ind w:left="1512" w:hanging="270"/>
      </w:pPr>
      <w:rPr>
        <w:rFonts w:hint="default"/>
        <w:lang w:val="id" w:eastAsia="en-US" w:bidi="ar-SA"/>
      </w:rPr>
    </w:lvl>
    <w:lvl w:ilvl="2" w:tplc="21480D56">
      <w:numFmt w:val="bullet"/>
      <w:lvlText w:val="•"/>
      <w:lvlJc w:val="left"/>
      <w:pPr>
        <w:ind w:left="2384" w:hanging="270"/>
      </w:pPr>
      <w:rPr>
        <w:rFonts w:hint="default"/>
        <w:lang w:val="id" w:eastAsia="en-US" w:bidi="ar-SA"/>
      </w:rPr>
    </w:lvl>
    <w:lvl w:ilvl="3" w:tplc="10B44198">
      <w:numFmt w:val="bullet"/>
      <w:lvlText w:val="•"/>
      <w:lvlJc w:val="left"/>
      <w:pPr>
        <w:ind w:left="3256" w:hanging="270"/>
      </w:pPr>
      <w:rPr>
        <w:rFonts w:hint="default"/>
        <w:lang w:val="id" w:eastAsia="en-US" w:bidi="ar-SA"/>
      </w:rPr>
    </w:lvl>
    <w:lvl w:ilvl="4" w:tplc="C8D2C35A">
      <w:numFmt w:val="bullet"/>
      <w:lvlText w:val="•"/>
      <w:lvlJc w:val="left"/>
      <w:pPr>
        <w:ind w:left="4128" w:hanging="270"/>
      </w:pPr>
      <w:rPr>
        <w:rFonts w:hint="default"/>
        <w:lang w:val="id" w:eastAsia="en-US" w:bidi="ar-SA"/>
      </w:rPr>
    </w:lvl>
    <w:lvl w:ilvl="5" w:tplc="E2FA3252">
      <w:numFmt w:val="bullet"/>
      <w:lvlText w:val="•"/>
      <w:lvlJc w:val="left"/>
      <w:pPr>
        <w:ind w:left="5000" w:hanging="270"/>
      </w:pPr>
      <w:rPr>
        <w:rFonts w:hint="default"/>
        <w:lang w:val="id" w:eastAsia="en-US" w:bidi="ar-SA"/>
      </w:rPr>
    </w:lvl>
    <w:lvl w:ilvl="6" w:tplc="E9F84B50">
      <w:numFmt w:val="bullet"/>
      <w:lvlText w:val="•"/>
      <w:lvlJc w:val="left"/>
      <w:pPr>
        <w:ind w:left="5872" w:hanging="270"/>
      </w:pPr>
      <w:rPr>
        <w:rFonts w:hint="default"/>
        <w:lang w:val="id" w:eastAsia="en-US" w:bidi="ar-SA"/>
      </w:rPr>
    </w:lvl>
    <w:lvl w:ilvl="7" w:tplc="B8E252F8">
      <w:numFmt w:val="bullet"/>
      <w:lvlText w:val="•"/>
      <w:lvlJc w:val="left"/>
      <w:pPr>
        <w:ind w:left="6744" w:hanging="270"/>
      </w:pPr>
      <w:rPr>
        <w:rFonts w:hint="default"/>
        <w:lang w:val="id" w:eastAsia="en-US" w:bidi="ar-SA"/>
      </w:rPr>
    </w:lvl>
    <w:lvl w:ilvl="8" w:tplc="5792D68E">
      <w:numFmt w:val="bullet"/>
      <w:lvlText w:val="•"/>
      <w:lvlJc w:val="left"/>
      <w:pPr>
        <w:ind w:left="7616" w:hanging="270"/>
      </w:pPr>
      <w:rPr>
        <w:rFonts w:hint="default"/>
        <w:lang w:val="id" w:eastAsia="en-US" w:bidi="ar-SA"/>
      </w:rPr>
    </w:lvl>
  </w:abstractNum>
  <w:num w:numId="1" w16cid:durableId="1487550772">
    <w:abstractNumId w:val="1"/>
  </w:num>
  <w:num w:numId="2" w16cid:durableId="124322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71C6"/>
    <w:rsid w:val="0011296B"/>
    <w:rsid w:val="00184BBE"/>
    <w:rsid w:val="00264759"/>
    <w:rsid w:val="003000B3"/>
    <w:rsid w:val="003240C5"/>
    <w:rsid w:val="0036538A"/>
    <w:rsid w:val="005331AC"/>
    <w:rsid w:val="005A3653"/>
    <w:rsid w:val="006B71C6"/>
    <w:rsid w:val="00886491"/>
    <w:rsid w:val="00966D7C"/>
    <w:rsid w:val="00990D29"/>
    <w:rsid w:val="00B00DA7"/>
    <w:rsid w:val="00BA0D4E"/>
    <w:rsid w:val="00E021A4"/>
    <w:rsid w:val="00F60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B0DA2"/>
  <w15:docId w15:val="{6F181DC3-266C-49FD-BF87-C14AE6CB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662" w:right="662" w:firstLine="3"/>
      <w:jc w:val="center"/>
      <w:outlineLvl w:val="0"/>
    </w:pPr>
    <w:rPr>
      <w:b/>
      <w:bCs/>
      <w:sz w:val="28"/>
      <w:szCs w:val="28"/>
    </w:rPr>
  </w:style>
  <w:style w:type="paragraph" w:styleId="Heading2">
    <w:name w:val="heading 2"/>
    <w:basedOn w:val="Normal"/>
    <w:uiPriority w:val="9"/>
    <w:unhideWhenUsed/>
    <w:qFormat/>
    <w:pPr>
      <w:spacing w:before="1"/>
      <w:ind w:left="539" w:hanging="269"/>
      <w:jc w:val="both"/>
      <w:outlineLvl w:val="1"/>
    </w:pPr>
    <w:rPr>
      <w:b/>
      <w:bCs/>
      <w:sz w:val="24"/>
      <w:szCs w:val="24"/>
    </w:rPr>
  </w:style>
  <w:style w:type="paragraph" w:styleId="Heading3">
    <w:name w:val="heading 3"/>
    <w:basedOn w:val="Normal"/>
    <w:uiPriority w:val="9"/>
    <w:unhideWhenUsed/>
    <w:qFormat/>
    <w:pPr>
      <w:ind w:left="360" w:right="359" w:firstLine="719"/>
      <w:jc w:val="both"/>
      <w:outlineLvl w:val="2"/>
    </w:pPr>
    <w:rPr>
      <w:sz w:val="24"/>
      <w:szCs w:val="24"/>
    </w:rPr>
  </w:style>
  <w:style w:type="paragraph" w:styleId="Heading4">
    <w:name w:val="heading 4"/>
    <w:basedOn w:val="Normal"/>
    <w:uiPriority w:val="9"/>
    <w:unhideWhenUsed/>
    <w:qFormat/>
    <w:pPr>
      <w:ind w:left="360"/>
      <w:jc w:val="both"/>
      <w:outlineLvl w:val="3"/>
    </w:pPr>
    <w:rPr>
      <w:b/>
      <w:bCs/>
      <w:sz w:val="23"/>
      <w:szCs w:val="23"/>
    </w:rPr>
  </w:style>
  <w:style w:type="paragraph" w:styleId="Heading5">
    <w:name w:val="heading 5"/>
    <w:basedOn w:val="Normal"/>
    <w:uiPriority w:val="9"/>
    <w:unhideWhenUsed/>
    <w:qFormat/>
    <w:pPr>
      <w:ind w:left="360"/>
      <w:jc w:val="both"/>
      <w:outlineLvl w:val="4"/>
    </w:pPr>
    <w:rPr>
      <w:b/>
      <w:bCs/>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spacing w:before="1"/>
      <w:ind w:left="629" w:hanging="269"/>
      <w:jc w:val="both"/>
    </w:pPr>
  </w:style>
  <w:style w:type="paragraph" w:customStyle="1" w:styleId="TableParagraph">
    <w:name w:val="Table Paragraph"/>
    <w:basedOn w:val="Normal"/>
    <w:uiPriority w:val="1"/>
    <w:qFormat/>
    <w:pPr>
      <w:ind w:left="7"/>
      <w:jc w:val="center"/>
    </w:pPr>
    <w:rPr>
      <w:rFonts w:ascii="Cambria" w:eastAsia="Cambria" w:hAnsi="Cambria" w:cs="Cambria"/>
    </w:rPr>
  </w:style>
  <w:style w:type="paragraph" w:styleId="Header">
    <w:name w:val="header"/>
    <w:basedOn w:val="Normal"/>
    <w:link w:val="HeaderChar"/>
    <w:uiPriority w:val="99"/>
    <w:unhideWhenUsed/>
    <w:rsid w:val="00966D7C"/>
    <w:pPr>
      <w:tabs>
        <w:tab w:val="center" w:pos="4680"/>
        <w:tab w:val="right" w:pos="9360"/>
      </w:tabs>
    </w:pPr>
  </w:style>
  <w:style w:type="character" w:customStyle="1" w:styleId="HeaderChar">
    <w:name w:val="Header Char"/>
    <w:basedOn w:val="DefaultParagraphFont"/>
    <w:link w:val="Header"/>
    <w:uiPriority w:val="99"/>
    <w:rsid w:val="00966D7C"/>
    <w:rPr>
      <w:rFonts w:ascii="Times New Roman" w:eastAsia="Times New Roman" w:hAnsi="Times New Roman" w:cs="Times New Roman"/>
      <w:lang w:val="id"/>
    </w:rPr>
  </w:style>
  <w:style w:type="paragraph" w:styleId="Footer">
    <w:name w:val="footer"/>
    <w:basedOn w:val="Normal"/>
    <w:link w:val="FooterChar"/>
    <w:uiPriority w:val="99"/>
    <w:unhideWhenUsed/>
    <w:rsid w:val="00966D7C"/>
    <w:pPr>
      <w:tabs>
        <w:tab w:val="center" w:pos="4680"/>
        <w:tab w:val="right" w:pos="9360"/>
      </w:tabs>
    </w:pPr>
  </w:style>
  <w:style w:type="character" w:customStyle="1" w:styleId="FooterChar">
    <w:name w:val="Footer Char"/>
    <w:basedOn w:val="DefaultParagraphFont"/>
    <w:link w:val="Footer"/>
    <w:uiPriority w:val="99"/>
    <w:rsid w:val="00966D7C"/>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doi.org/10.55681/sentri.v2i11.1809" TargetMode="External"/><Relationship Id="rId21" Type="http://schemas.openxmlformats.org/officeDocument/2006/relationships/image" Target="media/image5.jpeg"/><Relationship Id="rId34" Type="http://schemas.openxmlformats.org/officeDocument/2006/relationships/hyperlink" Target="https://doi.org/10.30653/jppm.v9i1.614"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yperlink" Target="https://doi.org/10.36658/aliidarabalad.4.1.4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8.jpeg"/><Relationship Id="rId32" Type="http://schemas.openxmlformats.org/officeDocument/2006/relationships/hyperlink" Target="https://doi.org/10.37411/jjce.v1i2.56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doi.org/10.18196/jpk.v1i3.10506" TargetMode="External"/><Relationship Id="rId36" Type="http://schemas.openxmlformats.org/officeDocument/2006/relationships/header" Target="header8.xml"/><Relationship Id="rId10" Type="http://schemas.openxmlformats.org/officeDocument/2006/relationships/hyperlink" Target="mailto:dvinkayristia1@gmail.com" TargetMode="External"/><Relationship Id="rId19" Type="http://schemas.openxmlformats.org/officeDocument/2006/relationships/image" Target="media/image4.jpeg"/><Relationship Id="rId31" Type="http://schemas.openxmlformats.org/officeDocument/2006/relationships/hyperlink" Target="https://doi.org/10.32672/jse.v9i1.76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hyperlink" Target="https://doi.org/10.31004/abdidas.v2i5.442" TargetMode="External"/><Relationship Id="rId30" Type="http://schemas.openxmlformats.org/officeDocument/2006/relationships/footer" Target="footer4.xml"/><Relationship Id="rId35" Type="http://schemas.openxmlformats.org/officeDocument/2006/relationships/hyperlink" Target="https://doi.org/10.31334/jks.v6i2.3548"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BC34B-63C0-48EC-85EB-083BAE329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4853</Words>
  <Characters>27664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erico yuda</cp:lastModifiedBy>
  <cp:revision>4</cp:revision>
  <cp:lastPrinted>2026-08-09T04:03:00Z</cp:lastPrinted>
  <dcterms:created xsi:type="dcterms:W3CDTF">2026-08-07T03:14:00Z</dcterms:created>
  <dcterms:modified xsi:type="dcterms:W3CDTF">2026-08-11T08:57:00Z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Microsoft® Word LTSC</vt:lpwstr>
  </property>
  <property fmtid="{D5CDD505-2E9C-101B-9397-08002B2CF9AE}" pid="5" name="LastSaved">
    <vt:filetime>2026-08-07T00:00:00Z</vt:filetime>
  </property>
  <property fmtid="{D5CDD505-2E9C-101B-9397-08002B2CF9AE}" pid="6" name="Producer">
    <vt:lpwstr>Microsoft® Word LTSC</vt:lpwstr>
  </property>
</Properties>
</file>